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2D" w:rsidRPr="007B793D" w:rsidRDefault="007B793D" w:rsidP="00001B2D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7B793D">
        <w:rPr>
          <w:rFonts w:cs="Arial"/>
          <w:b/>
          <w:sz w:val="24"/>
          <w:szCs w:val="24"/>
        </w:rPr>
        <w:t>ЯРЦЕВСКИЙ СЕЛЬСКИЙ СОВЕТ ДЕПУТАТОВ</w:t>
      </w:r>
    </w:p>
    <w:p w:rsidR="00001B2D" w:rsidRPr="007B793D" w:rsidRDefault="00001B2D" w:rsidP="00001B2D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7B793D">
        <w:rPr>
          <w:rFonts w:cs="Arial"/>
          <w:b/>
          <w:sz w:val="24"/>
          <w:szCs w:val="24"/>
        </w:rPr>
        <w:t>КРАСНОЯРСКОГО КРАЯ</w:t>
      </w:r>
    </w:p>
    <w:p w:rsidR="00001B2D" w:rsidRPr="007B793D" w:rsidRDefault="00001B2D" w:rsidP="00001B2D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7B793D">
        <w:rPr>
          <w:rFonts w:cs="Arial"/>
          <w:b/>
          <w:sz w:val="24"/>
          <w:szCs w:val="24"/>
        </w:rPr>
        <w:t>ЕНИСЕЙСКОГО РАЙОНА</w:t>
      </w:r>
    </w:p>
    <w:p w:rsidR="00001B2D" w:rsidRPr="007B793D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1B2D" w:rsidRPr="007B793D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793D">
        <w:rPr>
          <w:rFonts w:ascii="Arial" w:hAnsi="Arial" w:cs="Arial"/>
          <w:b/>
          <w:bCs/>
          <w:sz w:val="24"/>
          <w:szCs w:val="24"/>
        </w:rPr>
        <w:t>РЕШЕНИЕ</w:t>
      </w:r>
    </w:p>
    <w:p w:rsidR="00001B2D" w:rsidRPr="005B7009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01B2D" w:rsidRDefault="000428F5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</w:t>
      </w:r>
      <w:r w:rsidR="006C0375" w:rsidRPr="005B7009">
        <w:rPr>
          <w:rFonts w:ascii="Arial" w:hAnsi="Arial" w:cs="Arial"/>
          <w:bCs/>
          <w:sz w:val="24"/>
          <w:szCs w:val="24"/>
        </w:rPr>
        <w:t>.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="00293980">
        <w:rPr>
          <w:rFonts w:ascii="Arial" w:hAnsi="Arial" w:cs="Arial"/>
          <w:bCs/>
          <w:sz w:val="24"/>
          <w:szCs w:val="24"/>
        </w:rPr>
        <w:t>5</w:t>
      </w:r>
      <w:r w:rsidR="006C0375" w:rsidRPr="005B7009">
        <w:rPr>
          <w:rFonts w:ascii="Arial" w:hAnsi="Arial" w:cs="Arial"/>
          <w:bCs/>
          <w:sz w:val="24"/>
          <w:szCs w:val="24"/>
        </w:rPr>
        <w:t>.202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="00415041">
        <w:rPr>
          <w:rFonts w:ascii="Arial" w:hAnsi="Arial" w:cs="Arial"/>
          <w:bCs/>
          <w:sz w:val="24"/>
          <w:szCs w:val="24"/>
        </w:rPr>
        <w:t xml:space="preserve">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                  </w:t>
      </w:r>
      <w:r w:rsidR="008C7CD7" w:rsidRPr="005B7009">
        <w:rPr>
          <w:rFonts w:ascii="Arial" w:hAnsi="Arial" w:cs="Arial"/>
          <w:bCs/>
          <w:sz w:val="24"/>
          <w:szCs w:val="24"/>
        </w:rPr>
        <w:t xml:space="preserve">      </w:t>
      </w:r>
      <w:r w:rsidR="00415041">
        <w:rPr>
          <w:rFonts w:ascii="Arial" w:hAnsi="Arial" w:cs="Arial"/>
          <w:bCs/>
          <w:sz w:val="24"/>
          <w:szCs w:val="24"/>
        </w:rPr>
        <w:t xml:space="preserve">     </w:t>
      </w:r>
      <w:r w:rsidR="008C7CD7" w:rsidRPr="005B7009">
        <w:rPr>
          <w:rFonts w:ascii="Arial" w:hAnsi="Arial" w:cs="Arial"/>
          <w:bCs/>
          <w:sz w:val="24"/>
          <w:szCs w:val="24"/>
        </w:rPr>
        <w:t xml:space="preserve">      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  </w:t>
      </w:r>
      <w:proofErr w:type="spellStart"/>
      <w:r w:rsidR="00001B2D" w:rsidRPr="005B7009">
        <w:rPr>
          <w:rFonts w:ascii="Arial" w:hAnsi="Arial" w:cs="Arial"/>
          <w:bCs/>
          <w:sz w:val="24"/>
          <w:szCs w:val="24"/>
        </w:rPr>
        <w:t>с.Ярцево</w:t>
      </w:r>
      <w:proofErr w:type="spellEnd"/>
      <w:r w:rsidR="00001B2D" w:rsidRPr="005B7009">
        <w:rPr>
          <w:rFonts w:ascii="Arial" w:hAnsi="Arial" w:cs="Arial"/>
          <w:bCs/>
          <w:sz w:val="24"/>
          <w:szCs w:val="24"/>
        </w:rPr>
        <w:t xml:space="preserve">            </w:t>
      </w:r>
      <w:r w:rsidR="00083EB5" w:rsidRPr="005B7009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5B7009">
        <w:rPr>
          <w:rFonts w:ascii="Arial" w:hAnsi="Arial" w:cs="Arial"/>
          <w:bCs/>
          <w:sz w:val="24"/>
          <w:szCs w:val="24"/>
        </w:rPr>
        <w:t xml:space="preserve">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415041">
        <w:rPr>
          <w:rFonts w:ascii="Arial" w:hAnsi="Arial" w:cs="Arial"/>
          <w:bCs/>
          <w:sz w:val="24"/>
          <w:szCs w:val="24"/>
        </w:rPr>
        <w:t xml:space="preserve">        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   № </w:t>
      </w:r>
      <w:r w:rsidR="005337C0">
        <w:rPr>
          <w:rFonts w:ascii="Arial" w:hAnsi="Arial" w:cs="Arial"/>
          <w:bCs/>
          <w:sz w:val="24"/>
          <w:szCs w:val="24"/>
        </w:rPr>
        <w:t>6</w:t>
      </w:r>
      <w:r w:rsidR="003320A8">
        <w:rPr>
          <w:rFonts w:ascii="Arial" w:hAnsi="Arial" w:cs="Arial"/>
          <w:bCs/>
          <w:sz w:val="24"/>
          <w:szCs w:val="24"/>
        </w:rPr>
        <w:t>3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5337C0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4</w:t>
      </w:r>
      <w:r w:rsidR="003320A8">
        <w:rPr>
          <w:rFonts w:ascii="Arial" w:hAnsi="Arial" w:cs="Arial"/>
          <w:bCs/>
          <w:sz w:val="24"/>
          <w:szCs w:val="24"/>
        </w:rPr>
        <w:t>4</w:t>
      </w:r>
      <w:r w:rsidR="007B793D">
        <w:rPr>
          <w:rFonts w:ascii="Arial" w:hAnsi="Arial" w:cs="Arial"/>
          <w:bCs/>
          <w:sz w:val="24"/>
          <w:szCs w:val="24"/>
        </w:rPr>
        <w:t>р</w:t>
      </w:r>
    </w:p>
    <w:p w:rsidR="007B793D" w:rsidRPr="005B7009" w:rsidRDefault="007B793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0D14"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bCs/>
          <w:sz w:val="24"/>
          <w:szCs w:val="24"/>
        </w:rPr>
        <w:t xml:space="preserve"> сельского </w:t>
      </w:r>
      <w:r w:rsidRPr="005B7009">
        <w:rPr>
          <w:rFonts w:ascii="Arial" w:hAnsi="Arial" w:cs="Arial"/>
          <w:bCs/>
          <w:sz w:val="24"/>
          <w:szCs w:val="24"/>
        </w:rPr>
        <w:t>Совета депутатов от 2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Pr="005B7009">
        <w:rPr>
          <w:rFonts w:ascii="Arial" w:hAnsi="Arial" w:cs="Arial"/>
          <w:bCs/>
          <w:sz w:val="24"/>
          <w:szCs w:val="24"/>
        </w:rPr>
        <w:t>.12.20</w:t>
      </w:r>
      <w:r w:rsidR="001A2A39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г. № </w:t>
      </w:r>
      <w:r w:rsidR="003B1C5D">
        <w:rPr>
          <w:rFonts w:ascii="Arial" w:hAnsi="Arial" w:cs="Arial"/>
          <w:bCs/>
          <w:sz w:val="24"/>
          <w:szCs w:val="24"/>
        </w:rPr>
        <w:t>56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3B1C5D">
        <w:rPr>
          <w:rFonts w:ascii="Arial" w:hAnsi="Arial" w:cs="Arial"/>
          <w:bCs/>
          <w:sz w:val="24"/>
          <w:szCs w:val="24"/>
        </w:rPr>
        <w:t>130</w:t>
      </w:r>
      <w:r w:rsidRPr="005B7009">
        <w:rPr>
          <w:rFonts w:ascii="Arial" w:hAnsi="Arial" w:cs="Arial"/>
          <w:bCs/>
          <w:sz w:val="24"/>
          <w:szCs w:val="24"/>
        </w:rPr>
        <w:t>р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«О бюджете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43275E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7B793D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5B7009">
        <w:rPr>
          <w:rFonts w:ascii="Arial" w:hAnsi="Arial" w:cs="Arial"/>
          <w:bCs/>
          <w:sz w:val="24"/>
          <w:szCs w:val="24"/>
        </w:rPr>
        <w:t>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7B793D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5B7009">
        <w:rPr>
          <w:rFonts w:ascii="Arial" w:hAnsi="Arial" w:cs="Arial"/>
          <w:bCs/>
          <w:sz w:val="24"/>
          <w:szCs w:val="24"/>
        </w:rPr>
        <w:t>период 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>-20</w:t>
      </w:r>
      <w:r w:rsidR="00A3019F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5</w:t>
      </w:r>
      <w:r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5B7009">
        <w:rPr>
          <w:rFonts w:ascii="Arial" w:hAnsi="Arial" w:cs="Arial"/>
          <w:bCs/>
          <w:sz w:val="24"/>
          <w:szCs w:val="24"/>
        </w:rPr>
        <w:t>»</w:t>
      </w: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5F37" w:rsidRPr="005B7009" w:rsidRDefault="009E5F37" w:rsidP="009E5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>Внести в решение Совета депутатов от 2</w:t>
      </w:r>
      <w:r w:rsidR="00CE6F41">
        <w:rPr>
          <w:rFonts w:ascii="Arial" w:hAnsi="Arial" w:cs="Arial"/>
          <w:sz w:val="24"/>
          <w:szCs w:val="24"/>
        </w:rPr>
        <w:t>0</w:t>
      </w:r>
      <w:r w:rsidRPr="005B7009">
        <w:rPr>
          <w:rFonts w:ascii="Arial" w:hAnsi="Arial" w:cs="Arial"/>
          <w:sz w:val="24"/>
          <w:szCs w:val="24"/>
        </w:rPr>
        <w:t>.12.20</w:t>
      </w:r>
      <w:r w:rsidR="001A2A39" w:rsidRPr="005B7009">
        <w:rPr>
          <w:rFonts w:ascii="Arial" w:hAnsi="Arial" w:cs="Arial"/>
          <w:sz w:val="24"/>
          <w:szCs w:val="24"/>
        </w:rPr>
        <w:t>2</w:t>
      </w:r>
      <w:r w:rsidR="003B1C5D"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 года № </w:t>
      </w:r>
      <w:r w:rsidR="003B1C5D">
        <w:rPr>
          <w:rFonts w:ascii="Arial" w:hAnsi="Arial" w:cs="Arial"/>
          <w:sz w:val="24"/>
          <w:szCs w:val="24"/>
        </w:rPr>
        <w:t>56</w:t>
      </w:r>
      <w:r w:rsidR="001A2A39" w:rsidRPr="005B7009">
        <w:rPr>
          <w:rFonts w:ascii="Arial" w:hAnsi="Arial" w:cs="Arial"/>
          <w:sz w:val="24"/>
          <w:szCs w:val="24"/>
        </w:rPr>
        <w:t>-</w:t>
      </w:r>
      <w:r w:rsidR="003B1C5D">
        <w:rPr>
          <w:rFonts w:ascii="Arial" w:hAnsi="Arial" w:cs="Arial"/>
          <w:sz w:val="24"/>
          <w:szCs w:val="24"/>
        </w:rPr>
        <w:t>130</w:t>
      </w:r>
      <w:r w:rsidR="00CE6F41">
        <w:rPr>
          <w:rFonts w:ascii="Arial" w:hAnsi="Arial" w:cs="Arial"/>
          <w:sz w:val="24"/>
          <w:szCs w:val="24"/>
        </w:rPr>
        <w:t>р</w:t>
      </w:r>
      <w:r w:rsidRPr="005B7009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sz w:val="24"/>
          <w:szCs w:val="24"/>
        </w:rPr>
        <w:t xml:space="preserve"> сельсовета на 202</w:t>
      </w:r>
      <w:r w:rsidR="003B1C5D">
        <w:rPr>
          <w:rFonts w:ascii="Arial" w:hAnsi="Arial" w:cs="Arial"/>
          <w:sz w:val="24"/>
          <w:szCs w:val="24"/>
        </w:rPr>
        <w:t>3</w:t>
      </w:r>
      <w:r w:rsidRPr="005B700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B1C5D">
        <w:rPr>
          <w:rFonts w:ascii="Arial" w:hAnsi="Arial" w:cs="Arial"/>
          <w:sz w:val="24"/>
          <w:szCs w:val="24"/>
        </w:rPr>
        <w:t>4</w:t>
      </w:r>
      <w:r w:rsidRPr="005B7009">
        <w:rPr>
          <w:rFonts w:ascii="Arial" w:hAnsi="Arial" w:cs="Arial"/>
          <w:sz w:val="24"/>
          <w:szCs w:val="24"/>
        </w:rPr>
        <w:t>-202</w:t>
      </w:r>
      <w:r w:rsidR="003B1C5D">
        <w:rPr>
          <w:rFonts w:ascii="Arial" w:hAnsi="Arial" w:cs="Arial"/>
          <w:sz w:val="24"/>
          <w:szCs w:val="24"/>
        </w:rPr>
        <w:t>5</w:t>
      </w:r>
      <w:r w:rsidRPr="005B7009">
        <w:rPr>
          <w:rFonts w:ascii="Arial" w:hAnsi="Arial" w:cs="Arial"/>
          <w:sz w:val="24"/>
          <w:szCs w:val="24"/>
        </w:rPr>
        <w:t xml:space="preserve"> годов»</w:t>
      </w:r>
      <w:r w:rsidR="00CE6F41">
        <w:rPr>
          <w:rFonts w:ascii="Arial" w:hAnsi="Arial" w:cs="Arial"/>
          <w:sz w:val="24"/>
          <w:szCs w:val="24"/>
        </w:rPr>
        <w:t xml:space="preserve"> </w:t>
      </w:r>
      <w:r w:rsidR="0083658E" w:rsidRPr="00415041">
        <w:rPr>
          <w:rFonts w:ascii="Arial" w:hAnsi="Arial" w:cs="Arial"/>
        </w:rPr>
        <w:t xml:space="preserve">(в ред. от </w:t>
      </w:r>
      <w:r w:rsidR="00910CD1" w:rsidRPr="00415041">
        <w:rPr>
          <w:rFonts w:ascii="Arial" w:hAnsi="Arial" w:cs="Arial"/>
        </w:rPr>
        <w:t>27</w:t>
      </w:r>
      <w:r w:rsidR="0083658E" w:rsidRPr="00415041">
        <w:rPr>
          <w:rFonts w:ascii="Arial" w:hAnsi="Arial" w:cs="Arial"/>
        </w:rPr>
        <w:t>.0</w:t>
      </w:r>
      <w:r w:rsidR="00910CD1" w:rsidRPr="00415041">
        <w:rPr>
          <w:rFonts w:ascii="Arial" w:hAnsi="Arial" w:cs="Arial"/>
        </w:rPr>
        <w:t>2</w:t>
      </w:r>
      <w:r w:rsidR="00415041">
        <w:rPr>
          <w:rFonts w:ascii="Arial" w:hAnsi="Arial" w:cs="Arial"/>
        </w:rPr>
        <w:t>.2023</w:t>
      </w:r>
      <w:r w:rsidR="0083658E" w:rsidRPr="00415041">
        <w:rPr>
          <w:rFonts w:ascii="Arial" w:hAnsi="Arial" w:cs="Arial"/>
        </w:rPr>
        <w:t xml:space="preserve"> № 6</w:t>
      </w:r>
      <w:r w:rsidR="00910CD1" w:rsidRPr="00415041">
        <w:rPr>
          <w:rFonts w:ascii="Arial" w:hAnsi="Arial" w:cs="Arial"/>
        </w:rPr>
        <w:t>0</w:t>
      </w:r>
      <w:r w:rsidR="0083658E" w:rsidRPr="00415041">
        <w:rPr>
          <w:rFonts w:ascii="Arial" w:hAnsi="Arial" w:cs="Arial"/>
        </w:rPr>
        <w:t>-</w:t>
      </w:r>
      <w:r w:rsidR="003320A8" w:rsidRPr="00415041">
        <w:rPr>
          <w:rFonts w:ascii="Arial" w:hAnsi="Arial" w:cs="Arial"/>
        </w:rPr>
        <w:t>1</w:t>
      </w:r>
      <w:r w:rsidR="00910CD1" w:rsidRPr="00415041">
        <w:rPr>
          <w:rFonts w:ascii="Arial" w:hAnsi="Arial" w:cs="Arial"/>
        </w:rPr>
        <w:t>36</w:t>
      </w:r>
      <w:r w:rsidR="0083658E" w:rsidRPr="00415041">
        <w:rPr>
          <w:rFonts w:ascii="Arial" w:hAnsi="Arial" w:cs="Arial"/>
        </w:rPr>
        <w:t>р</w:t>
      </w:r>
      <w:r w:rsidR="00415041">
        <w:rPr>
          <w:rFonts w:ascii="Arial" w:hAnsi="Arial" w:cs="Arial"/>
        </w:rPr>
        <w:t>, от 10.04.2023</w:t>
      </w:r>
      <w:r w:rsidR="00910CD1" w:rsidRPr="00415041">
        <w:rPr>
          <w:rFonts w:ascii="Arial" w:hAnsi="Arial" w:cs="Arial"/>
        </w:rPr>
        <w:t xml:space="preserve"> № 62-141р</w:t>
      </w:r>
      <w:r w:rsidR="0083658E" w:rsidRPr="00415041">
        <w:rPr>
          <w:rFonts w:ascii="Arial" w:hAnsi="Arial" w:cs="Arial"/>
        </w:rPr>
        <w:t>)</w:t>
      </w:r>
      <w:r w:rsidR="0083658E">
        <w:rPr>
          <w:rFonts w:ascii="Arial" w:hAnsi="Arial" w:cs="Arial"/>
          <w:sz w:val="24"/>
          <w:szCs w:val="24"/>
        </w:rPr>
        <w:t xml:space="preserve"> </w:t>
      </w:r>
      <w:r w:rsidRPr="005B7009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1. В статье 1.Основные характеристики бюджета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bCs/>
          <w:sz w:val="24"/>
          <w:szCs w:val="24"/>
        </w:rPr>
        <w:t xml:space="preserve"> сельсовета на 202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67154">
        <w:rPr>
          <w:rFonts w:ascii="Arial" w:hAnsi="Arial" w:cs="Arial"/>
          <w:bCs/>
          <w:sz w:val="24"/>
          <w:szCs w:val="24"/>
        </w:rPr>
        <w:t xml:space="preserve"> </w:t>
      </w:r>
      <w:r w:rsidR="007B793D">
        <w:rPr>
          <w:rFonts w:ascii="Arial" w:hAnsi="Arial" w:cs="Arial"/>
          <w:bCs/>
          <w:sz w:val="24"/>
          <w:szCs w:val="24"/>
        </w:rPr>
        <w:t xml:space="preserve">и плановый </w:t>
      </w:r>
      <w:r w:rsidR="00767154" w:rsidRPr="005B7009">
        <w:rPr>
          <w:rFonts w:ascii="Arial" w:hAnsi="Arial" w:cs="Arial"/>
          <w:bCs/>
          <w:sz w:val="24"/>
          <w:szCs w:val="24"/>
        </w:rPr>
        <w:t>период 202</w:t>
      </w:r>
      <w:r w:rsidR="003B1C5D">
        <w:rPr>
          <w:rFonts w:ascii="Arial" w:hAnsi="Arial" w:cs="Arial"/>
          <w:bCs/>
          <w:sz w:val="24"/>
          <w:szCs w:val="24"/>
        </w:rPr>
        <w:t>4</w:t>
      </w:r>
      <w:r w:rsidR="00767154" w:rsidRPr="005B7009">
        <w:rPr>
          <w:rFonts w:ascii="Arial" w:hAnsi="Arial" w:cs="Arial"/>
          <w:bCs/>
          <w:sz w:val="24"/>
          <w:szCs w:val="24"/>
        </w:rPr>
        <w:t>-202</w:t>
      </w:r>
      <w:r w:rsidR="003B1C5D">
        <w:rPr>
          <w:rFonts w:ascii="Arial" w:hAnsi="Arial" w:cs="Arial"/>
          <w:bCs/>
          <w:sz w:val="24"/>
          <w:szCs w:val="24"/>
        </w:rPr>
        <w:t>5</w:t>
      </w:r>
      <w:r w:rsidR="00767154"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пункте 1: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</w:t>
      </w:r>
      <w:r w:rsidR="003320A8">
        <w:rPr>
          <w:rFonts w:ascii="Arial" w:hAnsi="Arial" w:cs="Arial"/>
          <w:bCs/>
          <w:sz w:val="24"/>
          <w:szCs w:val="24"/>
        </w:rPr>
        <w:t>40 820,2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432C30">
        <w:rPr>
          <w:rFonts w:ascii="Arial" w:hAnsi="Arial" w:cs="Arial"/>
          <w:bCs/>
          <w:sz w:val="24"/>
          <w:szCs w:val="24"/>
        </w:rPr>
        <w:t>4</w:t>
      </w:r>
      <w:r w:rsidR="00910CD1">
        <w:rPr>
          <w:rFonts w:ascii="Arial" w:hAnsi="Arial" w:cs="Arial"/>
          <w:bCs/>
          <w:sz w:val="24"/>
          <w:szCs w:val="24"/>
        </w:rPr>
        <w:t>2 313,5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A0C05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2) цифру «</w:t>
      </w:r>
      <w:r w:rsidR="003320A8">
        <w:rPr>
          <w:rFonts w:ascii="Arial" w:hAnsi="Arial" w:cs="Arial"/>
          <w:bCs/>
          <w:sz w:val="24"/>
          <w:szCs w:val="24"/>
        </w:rPr>
        <w:t>41 471,8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432C30">
        <w:rPr>
          <w:rFonts w:ascii="Arial" w:hAnsi="Arial" w:cs="Arial"/>
          <w:bCs/>
          <w:sz w:val="24"/>
          <w:szCs w:val="24"/>
        </w:rPr>
        <w:t>4</w:t>
      </w:r>
      <w:r w:rsidR="00910CD1">
        <w:rPr>
          <w:rFonts w:ascii="Arial" w:hAnsi="Arial" w:cs="Arial"/>
          <w:bCs/>
          <w:sz w:val="24"/>
          <w:szCs w:val="24"/>
        </w:rPr>
        <w:t>2 965,1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35AEE" w:rsidRPr="005B7009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. В статье </w:t>
      </w:r>
      <w:r>
        <w:rPr>
          <w:rFonts w:ascii="Arial" w:hAnsi="Arial" w:cs="Arial"/>
          <w:bCs/>
          <w:sz w:val="24"/>
          <w:szCs w:val="24"/>
        </w:rPr>
        <w:t>1</w:t>
      </w:r>
      <w:r w:rsidRPr="005B7009">
        <w:rPr>
          <w:rFonts w:ascii="Arial" w:hAnsi="Arial" w:cs="Arial"/>
          <w:bCs/>
          <w:sz w:val="24"/>
          <w:szCs w:val="24"/>
        </w:rPr>
        <w:t xml:space="preserve">.Основные характеристики бюджета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bCs/>
          <w:sz w:val="24"/>
          <w:szCs w:val="24"/>
        </w:rPr>
        <w:t xml:space="preserve"> сельсовета на 202</w:t>
      </w:r>
      <w:r w:rsidR="003B1C5D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47385">
        <w:rPr>
          <w:rFonts w:ascii="Arial" w:hAnsi="Arial" w:cs="Arial"/>
          <w:bCs/>
          <w:sz w:val="24"/>
          <w:szCs w:val="24"/>
        </w:rPr>
        <w:t xml:space="preserve"> и на 202</w:t>
      </w:r>
      <w:r w:rsidR="003B1C5D">
        <w:rPr>
          <w:rFonts w:ascii="Arial" w:hAnsi="Arial" w:cs="Arial"/>
          <w:bCs/>
          <w:sz w:val="24"/>
          <w:szCs w:val="24"/>
        </w:rPr>
        <w:t>5</w:t>
      </w:r>
      <w:r w:rsidR="00747385">
        <w:rPr>
          <w:rFonts w:ascii="Arial" w:hAnsi="Arial" w:cs="Arial"/>
          <w:bCs/>
          <w:sz w:val="24"/>
          <w:szCs w:val="24"/>
        </w:rPr>
        <w:t xml:space="preserve"> год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535AEE" w:rsidRPr="005B7009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В пункте </w:t>
      </w:r>
      <w:r w:rsidR="00747385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997FA6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«1</w:t>
      </w:r>
      <w:r w:rsidR="00432C30">
        <w:rPr>
          <w:rFonts w:ascii="Arial" w:hAnsi="Arial" w:cs="Arial"/>
          <w:bCs/>
          <w:sz w:val="24"/>
          <w:szCs w:val="24"/>
        </w:rPr>
        <w:t>6 8</w:t>
      </w:r>
      <w:r w:rsidR="003320A8">
        <w:rPr>
          <w:rFonts w:ascii="Arial" w:hAnsi="Arial" w:cs="Arial"/>
          <w:bCs/>
          <w:sz w:val="24"/>
          <w:szCs w:val="24"/>
        </w:rPr>
        <w:t>66,0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="00910CD1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>заменить цифрой «1</w:t>
      </w:r>
      <w:r w:rsidR="00482F83">
        <w:rPr>
          <w:rFonts w:ascii="Arial" w:hAnsi="Arial" w:cs="Arial"/>
          <w:bCs/>
          <w:sz w:val="24"/>
          <w:szCs w:val="24"/>
        </w:rPr>
        <w:t>6 8</w:t>
      </w:r>
      <w:r w:rsidR="0078194B">
        <w:rPr>
          <w:rFonts w:ascii="Arial" w:hAnsi="Arial" w:cs="Arial"/>
          <w:bCs/>
          <w:sz w:val="24"/>
          <w:szCs w:val="24"/>
        </w:rPr>
        <w:t>06,1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>,</w:t>
      </w:r>
      <w:r w:rsidR="00C576C3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997FA6">
        <w:rPr>
          <w:rFonts w:ascii="Arial" w:hAnsi="Arial" w:cs="Arial"/>
          <w:bCs/>
          <w:sz w:val="24"/>
          <w:szCs w:val="24"/>
        </w:rPr>
        <w:t>цифру</w:t>
      </w:r>
      <w:r w:rsidR="00C909C4">
        <w:rPr>
          <w:rFonts w:ascii="Arial" w:hAnsi="Arial" w:cs="Arial"/>
          <w:bCs/>
          <w:sz w:val="24"/>
          <w:szCs w:val="24"/>
        </w:rPr>
        <w:t xml:space="preserve"> </w:t>
      </w:r>
      <w:r w:rsidR="00997FA6" w:rsidRPr="005B7009">
        <w:rPr>
          <w:rFonts w:ascii="Arial" w:hAnsi="Arial" w:cs="Arial"/>
          <w:bCs/>
          <w:sz w:val="24"/>
          <w:szCs w:val="24"/>
        </w:rPr>
        <w:t>«1</w:t>
      </w:r>
      <w:r w:rsidR="00432C30">
        <w:rPr>
          <w:rFonts w:ascii="Arial" w:hAnsi="Arial" w:cs="Arial"/>
          <w:bCs/>
          <w:sz w:val="24"/>
          <w:szCs w:val="24"/>
        </w:rPr>
        <w:t xml:space="preserve">7 </w:t>
      </w:r>
      <w:r w:rsidR="003320A8">
        <w:rPr>
          <w:rFonts w:ascii="Arial" w:hAnsi="Arial" w:cs="Arial"/>
          <w:bCs/>
          <w:sz w:val="24"/>
          <w:szCs w:val="24"/>
        </w:rPr>
        <w:t>591,2</w:t>
      </w:r>
      <w:r w:rsidR="00997FA6" w:rsidRPr="005B7009">
        <w:rPr>
          <w:rFonts w:ascii="Arial" w:hAnsi="Arial" w:cs="Arial"/>
          <w:bCs/>
          <w:sz w:val="24"/>
          <w:szCs w:val="24"/>
        </w:rPr>
        <w:t>» заменить цифрой «1</w:t>
      </w:r>
      <w:r w:rsidR="00482F83">
        <w:rPr>
          <w:rFonts w:ascii="Arial" w:hAnsi="Arial" w:cs="Arial"/>
          <w:bCs/>
          <w:sz w:val="24"/>
          <w:szCs w:val="24"/>
        </w:rPr>
        <w:t xml:space="preserve">7 </w:t>
      </w:r>
      <w:r w:rsidR="0078194B">
        <w:rPr>
          <w:rFonts w:ascii="Arial" w:hAnsi="Arial" w:cs="Arial"/>
          <w:bCs/>
          <w:sz w:val="24"/>
          <w:szCs w:val="24"/>
        </w:rPr>
        <w:t>470,5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>;</w:t>
      </w:r>
      <w:r w:rsidR="00C576C3" w:rsidRPr="00C576C3">
        <w:rPr>
          <w:rFonts w:ascii="Arial" w:hAnsi="Arial" w:cs="Arial"/>
          <w:bCs/>
          <w:sz w:val="24"/>
          <w:szCs w:val="24"/>
        </w:rPr>
        <w:t xml:space="preserve"> </w:t>
      </w:r>
    </w:p>
    <w:p w:rsidR="00535AEE" w:rsidRDefault="00535AEE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2)</w:t>
      </w:r>
      <w:r w:rsidR="00997FA6" w:rsidRPr="005B7009">
        <w:rPr>
          <w:rFonts w:ascii="Arial" w:hAnsi="Arial" w:cs="Arial"/>
          <w:bCs/>
          <w:sz w:val="24"/>
          <w:szCs w:val="24"/>
        </w:rPr>
        <w:t xml:space="preserve"> цифру «1</w:t>
      </w:r>
      <w:r w:rsidR="00432C30">
        <w:rPr>
          <w:rFonts w:ascii="Arial" w:hAnsi="Arial" w:cs="Arial"/>
          <w:bCs/>
          <w:sz w:val="24"/>
          <w:szCs w:val="24"/>
        </w:rPr>
        <w:t>6 8</w:t>
      </w:r>
      <w:r w:rsidR="0078194B">
        <w:rPr>
          <w:rFonts w:ascii="Arial" w:hAnsi="Arial" w:cs="Arial"/>
          <w:bCs/>
          <w:sz w:val="24"/>
          <w:szCs w:val="24"/>
        </w:rPr>
        <w:t>66,0</w:t>
      </w:r>
      <w:r w:rsidR="007B793D">
        <w:rPr>
          <w:rFonts w:ascii="Arial" w:hAnsi="Arial" w:cs="Arial"/>
          <w:bCs/>
          <w:sz w:val="24"/>
          <w:szCs w:val="24"/>
        </w:rPr>
        <w:t xml:space="preserve">» </w:t>
      </w:r>
      <w:r w:rsidR="00997FA6" w:rsidRPr="005B7009">
        <w:rPr>
          <w:rFonts w:ascii="Arial" w:hAnsi="Arial" w:cs="Arial"/>
          <w:bCs/>
          <w:sz w:val="24"/>
          <w:szCs w:val="24"/>
        </w:rPr>
        <w:t>заменить цифрой «1</w:t>
      </w:r>
      <w:r w:rsidR="00482F83">
        <w:rPr>
          <w:rFonts w:ascii="Arial" w:hAnsi="Arial" w:cs="Arial"/>
          <w:bCs/>
          <w:sz w:val="24"/>
          <w:szCs w:val="24"/>
        </w:rPr>
        <w:t>6 8</w:t>
      </w:r>
      <w:r w:rsidR="0078194B">
        <w:rPr>
          <w:rFonts w:ascii="Arial" w:hAnsi="Arial" w:cs="Arial"/>
          <w:bCs/>
          <w:sz w:val="24"/>
          <w:szCs w:val="24"/>
        </w:rPr>
        <w:t>06,1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997FA6">
        <w:rPr>
          <w:rFonts w:ascii="Arial" w:hAnsi="Arial" w:cs="Arial"/>
          <w:bCs/>
          <w:sz w:val="24"/>
          <w:szCs w:val="24"/>
        </w:rPr>
        <w:t>,</w:t>
      </w:r>
      <w:r w:rsidR="00C576C3" w:rsidRPr="00C576C3">
        <w:rPr>
          <w:rFonts w:ascii="Arial" w:hAnsi="Arial" w:cs="Arial"/>
          <w:bCs/>
          <w:sz w:val="24"/>
          <w:szCs w:val="24"/>
        </w:rPr>
        <w:t xml:space="preserve"> </w:t>
      </w:r>
      <w:r w:rsidR="00C576C3">
        <w:rPr>
          <w:rFonts w:ascii="Arial" w:hAnsi="Arial" w:cs="Arial"/>
          <w:bCs/>
          <w:sz w:val="24"/>
          <w:szCs w:val="24"/>
        </w:rPr>
        <w:t xml:space="preserve">цифру </w:t>
      </w:r>
      <w:r w:rsidR="00C576C3" w:rsidRPr="005B7009">
        <w:rPr>
          <w:rFonts w:ascii="Arial" w:hAnsi="Arial" w:cs="Arial"/>
          <w:bCs/>
          <w:sz w:val="24"/>
          <w:szCs w:val="24"/>
        </w:rPr>
        <w:t>«</w:t>
      </w:r>
      <w:r w:rsidR="00910CD1">
        <w:rPr>
          <w:rFonts w:ascii="Arial" w:hAnsi="Arial" w:cs="Arial"/>
          <w:bCs/>
          <w:sz w:val="24"/>
          <w:szCs w:val="24"/>
        </w:rPr>
        <w:t>405,8</w:t>
      </w:r>
      <w:r w:rsidR="00C576C3"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910CD1">
        <w:rPr>
          <w:rFonts w:ascii="Arial" w:hAnsi="Arial" w:cs="Arial"/>
          <w:bCs/>
          <w:sz w:val="24"/>
          <w:szCs w:val="24"/>
        </w:rPr>
        <w:t>345,9</w:t>
      </w:r>
      <w:r w:rsidR="00C576C3" w:rsidRPr="005B7009">
        <w:rPr>
          <w:rFonts w:ascii="Arial" w:hAnsi="Arial" w:cs="Arial"/>
          <w:bCs/>
          <w:sz w:val="24"/>
          <w:szCs w:val="24"/>
        </w:rPr>
        <w:t>»</w:t>
      </w:r>
      <w:r w:rsidR="00C576C3">
        <w:rPr>
          <w:rFonts w:ascii="Arial" w:hAnsi="Arial" w:cs="Arial"/>
          <w:bCs/>
          <w:sz w:val="24"/>
          <w:szCs w:val="24"/>
        </w:rPr>
        <w:t>;</w:t>
      </w:r>
      <w:r w:rsidR="00C576C3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997FA6" w:rsidRPr="005B7009">
        <w:rPr>
          <w:rFonts w:ascii="Arial" w:hAnsi="Arial" w:cs="Arial"/>
          <w:bCs/>
          <w:sz w:val="24"/>
          <w:szCs w:val="24"/>
        </w:rPr>
        <w:t>цифру «1</w:t>
      </w:r>
      <w:r w:rsidR="00432C30">
        <w:rPr>
          <w:rFonts w:ascii="Arial" w:hAnsi="Arial" w:cs="Arial"/>
          <w:bCs/>
          <w:sz w:val="24"/>
          <w:szCs w:val="24"/>
        </w:rPr>
        <w:t xml:space="preserve">7 </w:t>
      </w:r>
      <w:r w:rsidR="003320A8">
        <w:rPr>
          <w:rFonts w:ascii="Arial" w:hAnsi="Arial" w:cs="Arial"/>
          <w:bCs/>
          <w:sz w:val="24"/>
          <w:szCs w:val="24"/>
        </w:rPr>
        <w:t>591,2</w:t>
      </w:r>
      <w:r w:rsidR="007B793D">
        <w:rPr>
          <w:rFonts w:ascii="Arial" w:hAnsi="Arial" w:cs="Arial"/>
          <w:bCs/>
          <w:sz w:val="24"/>
          <w:szCs w:val="24"/>
        </w:rPr>
        <w:t xml:space="preserve">» </w:t>
      </w:r>
      <w:r w:rsidR="00997FA6" w:rsidRPr="005B7009">
        <w:rPr>
          <w:rFonts w:ascii="Arial" w:hAnsi="Arial" w:cs="Arial"/>
          <w:bCs/>
          <w:sz w:val="24"/>
          <w:szCs w:val="24"/>
        </w:rPr>
        <w:t>заменить цифрой «1</w:t>
      </w:r>
      <w:r w:rsidR="00D67CE0">
        <w:rPr>
          <w:rFonts w:ascii="Arial" w:hAnsi="Arial" w:cs="Arial"/>
          <w:bCs/>
          <w:sz w:val="24"/>
          <w:szCs w:val="24"/>
        </w:rPr>
        <w:t xml:space="preserve">7 </w:t>
      </w:r>
      <w:r w:rsidR="0078194B">
        <w:rPr>
          <w:rFonts w:ascii="Arial" w:hAnsi="Arial" w:cs="Arial"/>
          <w:bCs/>
          <w:sz w:val="24"/>
          <w:szCs w:val="24"/>
        </w:rPr>
        <w:t>470,5</w:t>
      </w:r>
      <w:r w:rsidR="00997FA6" w:rsidRPr="005B7009">
        <w:rPr>
          <w:rFonts w:ascii="Arial" w:hAnsi="Arial" w:cs="Arial"/>
          <w:bCs/>
          <w:sz w:val="24"/>
          <w:szCs w:val="24"/>
        </w:rPr>
        <w:t>»</w:t>
      </w:r>
      <w:r w:rsidR="00C576C3">
        <w:rPr>
          <w:rFonts w:ascii="Arial" w:hAnsi="Arial" w:cs="Arial"/>
          <w:bCs/>
          <w:sz w:val="24"/>
          <w:szCs w:val="24"/>
        </w:rPr>
        <w:t xml:space="preserve"> цифру </w:t>
      </w:r>
      <w:r w:rsidR="00C576C3" w:rsidRPr="005B7009">
        <w:rPr>
          <w:rFonts w:ascii="Arial" w:hAnsi="Arial" w:cs="Arial"/>
          <w:bCs/>
          <w:sz w:val="24"/>
          <w:szCs w:val="24"/>
        </w:rPr>
        <w:t>«</w:t>
      </w:r>
      <w:r w:rsidR="00E56995">
        <w:rPr>
          <w:rFonts w:ascii="Arial" w:hAnsi="Arial" w:cs="Arial"/>
          <w:bCs/>
          <w:sz w:val="24"/>
          <w:szCs w:val="24"/>
        </w:rPr>
        <w:t>826,4</w:t>
      </w:r>
      <w:r w:rsidR="00C576C3"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E56995">
        <w:rPr>
          <w:rFonts w:ascii="Arial" w:hAnsi="Arial" w:cs="Arial"/>
          <w:bCs/>
          <w:sz w:val="24"/>
          <w:szCs w:val="24"/>
        </w:rPr>
        <w:t>7</w:t>
      </w:r>
      <w:r w:rsidR="00C576C3">
        <w:rPr>
          <w:rFonts w:ascii="Arial" w:hAnsi="Arial" w:cs="Arial"/>
          <w:bCs/>
          <w:sz w:val="24"/>
          <w:szCs w:val="24"/>
        </w:rPr>
        <w:t>05,</w:t>
      </w:r>
      <w:r w:rsidR="00E56995">
        <w:rPr>
          <w:rFonts w:ascii="Arial" w:hAnsi="Arial" w:cs="Arial"/>
          <w:bCs/>
          <w:sz w:val="24"/>
          <w:szCs w:val="24"/>
        </w:rPr>
        <w:t>7</w:t>
      </w:r>
      <w:r w:rsidR="00C576C3" w:rsidRPr="005B7009">
        <w:rPr>
          <w:rFonts w:ascii="Arial" w:hAnsi="Arial" w:cs="Arial"/>
          <w:bCs/>
          <w:sz w:val="24"/>
          <w:szCs w:val="24"/>
        </w:rPr>
        <w:t>»</w:t>
      </w:r>
      <w:r w:rsidR="00432C30">
        <w:rPr>
          <w:rFonts w:ascii="Arial" w:hAnsi="Arial" w:cs="Arial"/>
          <w:bCs/>
          <w:sz w:val="24"/>
          <w:szCs w:val="24"/>
        </w:rPr>
        <w:t>.</w:t>
      </w:r>
    </w:p>
    <w:p w:rsidR="003A06DD" w:rsidRPr="003A06DD" w:rsidRDefault="003A06DD" w:rsidP="007B79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</w:t>
      </w:r>
      <w:r w:rsidRPr="003A06DD">
        <w:rPr>
          <w:rFonts w:ascii="Arial" w:hAnsi="Arial" w:cs="Arial"/>
          <w:sz w:val="24"/>
          <w:szCs w:val="24"/>
        </w:rPr>
        <w:t xml:space="preserve">. В статью 4 внести изменения и дополнения и изложить в следующей редакции: «Утвердить в пределах общего объема расходов бюджета </w:t>
      </w:r>
      <w:proofErr w:type="spellStart"/>
      <w:r>
        <w:rPr>
          <w:rFonts w:ascii="Arial" w:hAnsi="Arial" w:cs="Arial"/>
          <w:sz w:val="24"/>
          <w:szCs w:val="24"/>
        </w:rPr>
        <w:t>Ярцевского</w:t>
      </w:r>
      <w:proofErr w:type="spellEnd"/>
      <w:r w:rsidRPr="003A06DD">
        <w:rPr>
          <w:rFonts w:ascii="Arial" w:hAnsi="Arial" w:cs="Arial"/>
          <w:sz w:val="24"/>
          <w:szCs w:val="24"/>
        </w:rPr>
        <w:t xml:space="preserve"> сельсовета, установленного пунктом 1 настоящего решения:</w:t>
      </w:r>
    </w:p>
    <w:p w:rsidR="003A06DD" w:rsidRPr="003A06DD" w:rsidRDefault="003A06DD" w:rsidP="007B793D">
      <w:pPr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06DD">
        <w:rPr>
          <w:rFonts w:ascii="Arial" w:hAnsi="Arial" w:cs="Arial"/>
          <w:sz w:val="24"/>
          <w:szCs w:val="24"/>
        </w:rPr>
        <w:t xml:space="preserve">1) </w:t>
      </w:r>
      <w:r w:rsidRPr="003A06DD">
        <w:rPr>
          <w:rFonts w:ascii="Arial" w:hAnsi="Arial" w:cs="Arial"/>
          <w:sz w:val="24"/>
          <w:szCs w:val="24"/>
          <w:shd w:val="clear" w:color="auto" w:fill="FFFFFF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годов;</w:t>
      </w:r>
    </w:p>
    <w:p w:rsidR="003A06DD" w:rsidRPr="003A06DD" w:rsidRDefault="003A06DD" w:rsidP="007B79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06DD">
        <w:rPr>
          <w:rFonts w:ascii="Arial" w:hAnsi="Arial" w:cs="Arial"/>
          <w:sz w:val="24"/>
          <w:szCs w:val="24"/>
          <w:shd w:val="clear" w:color="auto" w:fill="FFFFFF"/>
        </w:rPr>
        <w:t>2) ведомственную структуру расходов сельского бюджета на 2023 год и плановый период 2024-2025 годов;</w:t>
      </w:r>
    </w:p>
    <w:p w:rsidR="003A06DD" w:rsidRPr="003A06DD" w:rsidRDefault="003A06DD" w:rsidP="007B79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06DD">
        <w:rPr>
          <w:rFonts w:ascii="Arial" w:hAnsi="Arial" w:cs="Arial"/>
          <w:sz w:val="24"/>
          <w:szCs w:val="24"/>
          <w:shd w:val="clear" w:color="auto" w:fill="FFFFFF"/>
        </w:rPr>
        <w:t>3) распределение бюджетных ассигнований по целевым статьям (муниципальной программы и непрограммным направлениям деятельности), группам и подгруппам видов р</w:t>
      </w:r>
      <w:r w:rsidR="007B793D">
        <w:rPr>
          <w:rFonts w:ascii="Arial" w:hAnsi="Arial" w:cs="Arial"/>
          <w:sz w:val="24"/>
          <w:szCs w:val="24"/>
          <w:shd w:val="clear" w:color="auto" w:fill="FFFFFF"/>
        </w:rPr>
        <w:t xml:space="preserve">асходов, разделам, подразделам </w:t>
      </w:r>
      <w:r w:rsidRPr="003A06DD">
        <w:rPr>
          <w:rFonts w:ascii="Arial" w:hAnsi="Arial" w:cs="Arial"/>
          <w:sz w:val="24"/>
          <w:szCs w:val="24"/>
          <w:shd w:val="clear" w:color="auto" w:fill="FFFFFF"/>
        </w:rPr>
        <w:t>классификации расходов сельско</w:t>
      </w:r>
      <w:r w:rsidR="007B793D">
        <w:rPr>
          <w:rFonts w:ascii="Arial" w:hAnsi="Arial" w:cs="Arial"/>
          <w:sz w:val="24"/>
          <w:szCs w:val="24"/>
          <w:shd w:val="clear" w:color="auto" w:fill="FFFFFF"/>
        </w:rPr>
        <w:t>го бюджета Российской Федерации</w:t>
      </w:r>
      <w:r w:rsidRPr="003A06DD">
        <w:rPr>
          <w:rFonts w:ascii="Arial" w:hAnsi="Arial" w:cs="Arial"/>
          <w:sz w:val="24"/>
          <w:szCs w:val="24"/>
          <w:shd w:val="clear" w:color="auto" w:fill="FFFFFF"/>
        </w:rPr>
        <w:t xml:space="preserve"> на 2023 год и плановый период 2024-2025 годов</w:t>
      </w:r>
      <w:r w:rsidRPr="003A06DD">
        <w:rPr>
          <w:rFonts w:ascii="Arial" w:hAnsi="Arial" w:cs="Arial"/>
          <w:sz w:val="24"/>
          <w:szCs w:val="24"/>
        </w:rPr>
        <w:t>.</w:t>
      </w:r>
    </w:p>
    <w:p w:rsidR="008148B4" w:rsidRDefault="00196111" w:rsidP="007B7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Приложения 1,</w:t>
      </w:r>
      <w:r w:rsidR="00C909C4">
        <w:rPr>
          <w:rFonts w:ascii="Arial" w:hAnsi="Arial" w:cs="Arial"/>
          <w:sz w:val="24"/>
          <w:szCs w:val="24"/>
        </w:rPr>
        <w:t>3</w:t>
      </w:r>
      <w:r w:rsidR="008148B4" w:rsidRPr="005B7009">
        <w:rPr>
          <w:rFonts w:ascii="Arial" w:hAnsi="Arial" w:cs="Arial"/>
          <w:sz w:val="24"/>
          <w:szCs w:val="24"/>
        </w:rPr>
        <w:t>,</w:t>
      </w:r>
      <w:r w:rsidR="00C909C4">
        <w:rPr>
          <w:rFonts w:ascii="Arial" w:hAnsi="Arial" w:cs="Arial"/>
          <w:sz w:val="24"/>
          <w:szCs w:val="24"/>
        </w:rPr>
        <w:t>4,</w:t>
      </w:r>
      <w:r w:rsidR="008148B4" w:rsidRPr="005B7009">
        <w:rPr>
          <w:rFonts w:ascii="Arial" w:hAnsi="Arial" w:cs="Arial"/>
          <w:sz w:val="24"/>
          <w:szCs w:val="24"/>
        </w:rPr>
        <w:t>5,6,7</w:t>
      </w:r>
      <w:r w:rsidR="00DC6100">
        <w:rPr>
          <w:rFonts w:ascii="Arial" w:hAnsi="Arial" w:cs="Arial"/>
          <w:sz w:val="24"/>
          <w:szCs w:val="24"/>
        </w:rPr>
        <w:t>,11</w:t>
      </w:r>
      <w:r w:rsidR="00E352D8" w:rsidRPr="005B7009">
        <w:rPr>
          <w:rFonts w:ascii="Arial" w:hAnsi="Arial" w:cs="Arial"/>
          <w:sz w:val="24"/>
          <w:szCs w:val="24"/>
        </w:rPr>
        <w:t xml:space="preserve"> </w:t>
      </w:r>
      <w:r w:rsidR="001E0D14" w:rsidRPr="005B7009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сельского Совета депутатов «О бюджете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сельсовета на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>-20</w:t>
      </w:r>
      <w:r w:rsidR="00E352D8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5</w:t>
      </w:r>
      <w:r w:rsidR="001E0D14" w:rsidRPr="005B700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5B7009">
        <w:rPr>
          <w:rFonts w:ascii="Arial" w:hAnsi="Arial" w:cs="Arial"/>
          <w:sz w:val="24"/>
          <w:szCs w:val="24"/>
        </w:rPr>
        <w:t xml:space="preserve"> 1,2,</w:t>
      </w:r>
      <w:r w:rsidR="00CB4D8E" w:rsidRPr="005B7009">
        <w:rPr>
          <w:rFonts w:ascii="Arial" w:hAnsi="Arial" w:cs="Arial"/>
          <w:sz w:val="24"/>
          <w:szCs w:val="24"/>
        </w:rPr>
        <w:t>3,</w:t>
      </w:r>
      <w:r w:rsidR="008148B4" w:rsidRPr="005B7009">
        <w:rPr>
          <w:rFonts w:ascii="Arial" w:hAnsi="Arial" w:cs="Arial"/>
          <w:sz w:val="24"/>
          <w:szCs w:val="24"/>
        </w:rPr>
        <w:t>4,5,6</w:t>
      </w:r>
      <w:r w:rsidR="000C0FF0" w:rsidRPr="005B7009">
        <w:rPr>
          <w:rFonts w:ascii="Arial" w:hAnsi="Arial" w:cs="Arial"/>
          <w:sz w:val="24"/>
          <w:szCs w:val="24"/>
        </w:rPr>
        <w:t>,7,8</w:t>
      </w:r>
      <w:r w:rsidR="001E0D14" w:rsidRPr="005B70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5B7009">
        <w:rPr>
          <w:rFonts w:ascii="Arial" w:hAnsi="Arial" w:cs="Arial"/>
          <w:sz w:val="24"/>
          <w:szCs w:val="24"/>
        </w:rPr>
        <w:t>.</w:t>
      </w:r>
    </w:p>
    <w:p w:rsidR="00196111" w:rsidRPr="005B7009" w:rsidRDefault="00196111" w:rsidP="001961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</w:t>
      </w:r>
      <w:r w:rsidRPr="005B7009">
        <w:rPr>
          <w:rFonts w:ascii="Arial" w:hAnsi="Arial" w:cs="Arial"/>
          <w:bCs/>
          <w:sz w:val="24"/>
          <w:szCs w:val="24"/>
        </w:rPr>
        <w:t>В статье 1</w:t>
      </w:r>
      <w:r>
        <w:rPr>
          <w:rFonts w:ascii="Arial" w:hAnsi="Arial" w:cs="Arial"/>
          <w:bCs/>
          <w:sz w:val="24"/>
          <w:szCs w:val="24"/>
        </w:rPr>
        <w:t xml:space="preserve">3. Дополнительное финансовое обеспечение переданных полномочий в 2023 году </w:t>
      </w:r>
      <w:r w:rsidRPr="005B7009">
        <w:rPr>
          <w:rFonts w:ascii="Arial" w:hAnsi="Arial" w:cs="Arial"/>
          <w:bCs/>
          <w:sz w:val="24"/>
          <w:szCs w:val="24"/>
        </w:rPr>
        <w:t>цифру «</w:t>
      </w:r>
      <w:r>
        <w:rPr>
          <w:rFonts w:ascii="Arial" w:hAnsi="Arial" w:cs="Arial"/>
          <w:bCs/>
          <w:sz w:val="24"/>
          <w:szCs w:val="24"/>
        </w:rPr>
        <w:t>287,0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>
        <w:rPr>
          <w:rFonts w:ascii="Arial" w:hAnsi="Arial" w:cs="Arial"/>
          <w:bCs/>
          <w:sz w:val="24"/>
          <w:szCs w:val="24"/>
        </w:rPr>
        <w:t>315,4</w:t>
      </w:r>
      <w:r w:rsidRPr="005B7009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196111" w:rsidRDefault="00196111" w:rsidP="00196111">
      <w:pPr>
        <w:pStyle w:val="a7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6</w:t>
      </w:r>
      <w:r w:rsidRPr="005B70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>В статье 1</w:t>
      </w:r>
      <w:r>
        <w:rPr>
          <w:rFonts w:ascii="Arial" w:hAnsi="Arial" w:cs="Arial"/>
          <w:bCs/>
          <w:sz w:val="24"/>
          <w:szCs w:val="24"/>
        </w:rPr>
        <w:t xml:space="preserve">5. Муниципальный дорожный фонд </w:t>
      </w:r>
      <w:r w:rsidRPr="005B7009">
        <w:rPr>
          <w:rFonts w:ascii="Arial" w:hAnsi="Arial" w:cs="Arial"/>
          <w:bCs/>
          <w:sz w:val="24"/>
          <w:szCs w:val="24"/>
        </w:rPr>
        <w:t>цифру «</w:t>
      </w:r>
      <w:r>
        <w:rPr>
          <w:rFonts w:ascii="Arial" w:hAnsi="Arial" w:cs="Arial"/>
          <w:bCs/>
          <w:sz w:val="24"/>
          <w:szCs w:val="24"/>
        </w:rPr>
        <w:t>25 617,0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>
        <w:rPr>
          <w:rFonts w:ascii="Arial" w:hAnsi="Arial" w:cs="Arial"/>
          <w:bCs/>
          <w:sz w:val="24"/>
          <w:szCs w:val="24"/>
        </w:rPr>
        <w:t>25 617,1</w:t>
      </w:r>
      <w:r w:rsidRPr="005B7009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196111" w:rsidRDefault="00196111" w:rsidP="00E726E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96111">
        <w:rPr>
          <w:rFonts w:ascii="Arial" w:hAnsi="Arial" w:cs="Arial"/>
          <w:sz w:val="24"/>
          <w:szCs w:val="24"/>
        </w:rPr>
        <w:t>7. Статью 17 следует дополнить абзацем</w:t>
      </w:r>
      <w:r w:rsidR="007B793D">
        <w:rPr>
          <w:rFonts w:ascii="Arial" w:hAnsi="Arial" w:cs="Arial"/>
          <w:sz w:val="24"/>
          <w:szCs w:val="24"/>
        </w:rPr>
        <w:t xml:space="preserve"> и читать в следующей редакции:</w:t>
      </w:r>
    </w:p>
    <w:p w:rsidR="00196111" w:rsidRPr="00196111" w:rsidRDefault="00196111" w:rsidP="001961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96111">
        <w:rPr>
          <w:rFonts w:ascii="Arial" w:hAnsi="Arial" w:cs="Arial"/>
          <w:sz w:val="24"/>
          <w:szCs w:val="24"/>
        </w:rPr>
        <w:t xml:space="preserve">«Администрация </w:t>
      </w:r>
      <w:proofErr w:type="spellStart"/>
      <w:r>
        <w:rPr>
          <w:rFonts w:ascii="Arial" w:hAnsi="Arial" w:cs="Arial"/>
          <w:sz w:val="24"/>
          <w:szCs w:val="24"/>
        </w:rPr>
        <w:t>Ярцевского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96111">
        <w:rPr>
          <w:rFonts w:ascii="Arial" w:hAnsi="Arial" w:cs="Arial"/>
          <w:sz w:val="24"/>
          <w:szCs w:val="24"/>
        </w:rPr>
        <w:t xml:space="preserve">сельсовета в целях покрытия временных кассовых разрывов, возникающих в процессе исполнения бюджета сельсовета, на покрытие дефицита бюджета сельсовета, а также на осуществление мероприятий, связанных с предотвращением чрезвычайных ситуаций, вправе привлекать бюджетные кредиты от бюджета муниципального района на основании пункта 17 статьи 103 БК РФ, согласно которым право осуществления муниципальных заимствований принадлежит администрации </w:t>
      </w:r>
      <w:proofErr w:type="spellStart"/>
      <w:r>
        <w:rPr>
          <w:rFonts w:ascii="Arial" w:hAnsi="Arial" w:cs="Arial"/>
          <w:sz w:val="24"/>
          <w:szCs w:val="24"/>
        </w:rPr>
        <w:t>Ярцевского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96111">
        <w:rPr>
          <w:rFonts w:ascii="Arial" w:hAnsi="Arial" w:cs="Arial"/>
          <w:sz w:val="24"/>
          <w:szCs w:val="24"/>
        </w:rPr>
        <w:t>сельсовета, выступающей от имени муниципального образования».</w:t>
      </w:r>
    </w:p>
    <w:p w:rsidR="00C2433A" w:rsidRPr="00196111" w:rsidRDefault="00196111" w:rsidP="007B79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C72D0" w:rsidRPr="00196111">
        <w:rPr>
          <w:rFonts w:ascii="Arial" w:hAnsi="Arial" w:cs="Arial"/>
          <w:sz w:val="24"/>
          <w:szCs w:val="24"/>
        </w:rPr>
        <w:t>.</w:t>
      </w:r>
      <w:r w:rsidR="008148B4" w:rsidRPr="00196111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196111">
        <w:rPr>
          <w:rFonts w:ascii="Arial" w:hAnsi="Arial" w:cs="Arial"/>
          <w:sz w:val="24"/>
          <w:szCs w:val="24"/>
        </w:rPr>
        <w:t>р</w:t>
      </w:r>
      <w:r w:rsidR="008148B4" w:rsidRPr="00196111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196111">
        <w:rPr>
          <w:rFonts w:ascii="Arial" w:hAnsi="Arial" w:cs="Arial"/>
          <w:sz w:val="24"/>
          <w:szCs w:val="24"/>
        </w:rPr>
        <w:t>со дня</w:t>
      </w:r>
      <w:r w:rsidR="00987AAA" w:rsidRPr="00196111">
        <w:rPr>
          <w:rFonts w:ascii="Arial" w:hAnsi="Arial" w:cs="Arial"/>
          <w:sz w:val="24"/>
          <w:szCs w:val="24"/>
        </w:rPr>
        <w:t>, следующ</w:t>
      </w:r>
      <w:r w:rsidR="00D11FDA" w:rsidRPr="00196111">
        <w:rPr>
          <w:rFonts w:ascii="Arial" w:hAnsi="Arial" w:cs="Arial"/>
          <w:sz w:val="24"/>
          <w:szCs w:val="24"/>
        </w:rPr>
        <w:t>его</w:t>
      </w:r>
      <w:r w:rsidR="00987AAA" w:rsidRPr="00196111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196111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</w:t>
      </w:r>
      <w:proofErr w:type="spellStart"/>
      <w:r w:rsidR="008148B4" w:rsidRPr="00196111">
        <w:rPr>
          <w:rFonts w:ascii="Arial" w:hAnsi="Arial" w:cs="Arial"/>
          <w:sz w:val="24"/>
          <w:szCs w:val="24"/>
        </w:rPr>
        <w:t>Ярцевский</w:t>
      </w:r>
      <w:proofErr w:type="spellEnd"/>
      <w:r w:rsidR="008148B4" w:rsidRPr="00196111">
        <w:rPr>
          <w:rFonts w:ascii="Arial" w:hAnsi="Arial" w:cs="Arial"/>
          <w:sz w:val="24"/>
          <w:szCs w:val="24"/>
        </w:rPr>
        <w:t xml:space="preserve"> Вестник»</w:t>
      </w:r>
      <w:r w:rsidR="00987AAA" w:rsidRPr="00196111">
        <w:rPr>
          <w:rFonts w:ascii="Arial" w:hAnsi="Arial" w:cs="Arial"/>
          <w:sz w:val="24"/>
          <w:szCs w:val="24"/>
        </w:rPr>
        <w:t xml:space="preserve"> и</w:t>
      </w:r>
      <w:r w:rsidR="008148B4" w:rsidRPr="00196111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</w:t>
      </w:r>
      <w:r w:rsidR="00C27FB0" w:rsidRPr="0019611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27FB0" w:rsidRPr="00196111">
        <w:rPr>
          <w:rFonts w:ascii="Arial" w:hAnsi="Arial" w:cs="Arial"/>
          <w:sz w:val="24"/>
          <w:szCs w:val="24"/>
        </w:rPr>
        <w:t>Ярцевский.рф</w:t>
      </w:r>
      <w:proofErr w:type="spellEnd"/>
      <w:r w:rsidR="00C27FB0" w:rsidRPr="00196111">
        <w:rPr>
          <w:rFonts w:ascii="Arial" w:hAnsi="Arial" w:cs="Arial"/>
          <w:sz w:val="24"/>
          <w:szCs w:val="24"/>
        </w:rPr>
        <w:t>.</w:t>
      </w:r>
    </w:p>
    <w:p w:rsidR="00D11FDA" w:rsidRPr="00196111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01EA" w:rsidRDefault="00BA01E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196111" w:rsidRDefault="008148B4" w:rsidP="00415041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96111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415041">
        <w:rPr>
          <w:rFonts w:ascii="Arial" w:hAnsi="Arial" w:cs="Arial"/>
          <w:sz w:val="24"/>
          <w:szCs w:val="24"/>
        </w:rPr>
        <w:t>Ярцевского</w:t>
      </w:r>
      <w:proofErr w:type="spellEnd"/>
    </w:p>
    <w:p w:rsidR="008148B4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111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415041">
        <w:rPr>
          <w:rFonts w:ascii="Arial" w:hAnsi="Arial" w:cs="Arial"/>
          <w:sz w:val="24"/>
          <w:szCs w:val="24"/>
        </w:rPr>
        <w:t xml:space="preserve">                                                       Е.А. </w:t>
      </w:r>
      <w:proofErr w:type="spellStart"/>
      <w:r w:rsidR="00415041">
        <w:rPr>
          <w:rFonts w:ascii="Arial" w:hAnsi="Arial" w:cs="Arial"/>
          <w:sz w:val="24"/>
          <w:szCs w:val="24"/>
        </w:rPr>
        <w:t>Гельрот</w:t>
      </w:r>
      <w:proofErr w:type="spellEnd"/>
    </w:p>
    <w:p w:rsidR="00415041" w:rsidRDefault="00415041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041" w:rsidRDefault="00415041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041" w:rsidRDefault="00415041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Ярцевского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Р.А. Тихонова</w:t>
      </w:r>
    </w:p>
    <w:p w:rsidR="00F77668" w:rsidRDefault="00F77668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F77668" w:rsidSect="007B793D">
          <w:pgSz w:w="11906" w:h="16838"/>
          <w:pgMar w:top="1134" w:right="851" w:bottom="1191" w:left="1701" w:header="708" w:footer="708" w:gutter="0"/>
          <w:cols w:space="708"/>
          <w:docGrid w:linePitch="360"/>
        </w:sectPr>
      </w:pPr>
    </w:p>
    <w:p w:rsidR="00F77668" w:rsidRPr="00F77668" w:rsidRDefault="00F77668" w:rsidP="00F7766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7668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F77668" w:rsidRPr="00F77668" w:rsidRDefault="00F77668" w:rsidP="00F7766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7668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F77668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F77668">
        <w:rPr>
          <w:rFonts w:ascii="Times New Roman" w:hAnsi="Times New Roman"/>
          <w:sz w:val="20"/>
          <w:szCs w:val="20"/>
        </w:rPr>
        <w:t xml:space="preserve"> сельского Совета депутатов от 10.05.2023 № 63-144р</w:t>
      </w:r>
    </w:p>
    <w:p w:rsidR="00F77668" w:rsidRPr="00F77668" w:rsidRDefault="00F77668" w:rsidP="00F7766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7668">
        <w:rPr>
          <w:rFonts w:ascii="Times New Roman" w:hAnsi="Times New Roman"/>
          <w:sz w:val="20"/>
          <w:szCs w:val="20"/>
        </w:rPr>
        <w:t>Приложение №1</w:t>
      </w:r>
    </w:p>
    <w:p w:rsidR="00F77668" w:rsidRPr="00F77668" w:rsidRDefault="00F77668" w:rsidP="00F7766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7668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F77668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F77668">
        <w:rPr>
          <w:rFonts w:ascii="Times New Roman" w:hAnsi="Times New Roman"/>
          <w:sz w:val="20"/>
          <w:szCs w:val="20"/>
        </w:rPr>
        <w:t xml:space="preserve"> сельского Совета депутатов от 20.12.2022 </w:t>
      </w:r>
      <w:r>
        <w:rPr>
          <w:rFonts w:ascii="Times New Roman" w:hAnsi="Times New Roman"/>
          <w:sz w:val="20"/>
          <w:szCs w:val="20"/>
        </w:rPr>
        <w:t>№ 56-130р</w:t>
      </w:r>
    </w:p>
    <w:p w:rsidR="00F77668" w:rsidRPr="00F77668" w:rsidRDefault="00F77668" w:rsidP="00F77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668" w:rsidRPr="00F77668" w:rsidRDefault="00F77668" w:rsidP="00F77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668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сельского бюджета</w:t>
      </w:r>
    </w:p>
    <w:p w:rsidR="00F77668" w:rsidRPr="00F77668" w:rsidRDefault="00F77668" w:rsidP="00F77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668">
        <w:rPr>
          <w:rFonts w:ascii="Times New Roman" w:hAnsi="Times New Roman"/>
          <w:b/>
          <w:sz w:val="24"/>
          <w:szCs w:val="24"/>
        </w:rPr>
        <w:t>на 2023 год и плановый период 2024-2025 годов</w:t>
      </w:r>
    </w:p>
    <w:p w:rsidR="00F77668" w:rsidRPr="00F77668" w:rsidRDefault="00F77668" w:rsidP="00F77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6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F77668" w:rsidRPr="00F77668" w:rsidRDefault="00F77668" w:rsidP="00F776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F77668" w:rsidRPr="00F77668" w:rsidTr="00F77668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F77668" w:rsidRPr="00F77668" w:rsidTr="00F77668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2025 год</w:t>
            </w: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7668" w:rsidRPr="00F77668" w:rsidTr="00F7766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766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766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766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F77668" w:rsidRPr="00F77668" w:rsidTr="00F77668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7668">
              <w:rPr>
                <w:rFonts w:ascii="Tahoma" w:hAnsi="Tahoma" w:cs="Tahoma"/>
                <w:b/>
                <w:sz w:val="20"/>
                <w:szCs w:val="20"/>
              </w:rPr>
              <w:t xml:space="preserve">858 Администрация </w:t>
            </w:r>
            <w:proofErr w:type="spellStart"/>
            <w:r w:rsidRPr="00F77668">
              <w:rPr>
                <w:rFonts w:ascii="Tahoma" w:hAnsi="Tahoma" w:cs="Tahoma"/>
                <w:b/>
                <w:sz w:val="20"/>
                <w:szCs w:val="20"/>
              </w:rPr>
              <w:t>Ярцевского</w:t>
            </w:r>
            <w:proofErr w:type="spellEnd"/>
            <w:r w:rsidRPr="00F77668">
              <w:rPr>
                <w:rFonts w:ascii="Tahoma" w:hAnsi="Tahoma" w:cs="Tahoma"/>
                <w:b/>
                <w:sz w:val="20"/>
                <w:szCs w:val="20"/>
              </w:rPr>
              <w:t xml:space="preserve">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7668" w:rsidRPr="00F77668" w:rsidTr="00F7766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651,6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F77668" w:rsidRPr="00F77668" w:rsidTr="00F7766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-42 313,5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-16 806,1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-17 470,5</w:t>
            </w:r>
          </w:p>
        </w:tc>
      </w:tr>
      <w:tr w:rsidR="00F77668" w:rsidRPr="00F77668" w:rsidTr="00F776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-42 313,5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-16 806,1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-17 470,5</w:t>
            </w:r>
          </w:p>
        </w:tc>
        <w:tc>
          <w:tcPr>
            <w:tcW w:w="2130" w:type="dxa"/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348,0</w:t>
            </w: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F77668" w:rsidRPr="00F77668" w:rsidTr="00F7766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-42 313,5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-16 806,1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-17 470,5</w:t>
            </w:r>
          </w:p>
        </w:tc>
      </w:tr>
      <w:tr w:rsidR="00F77668" w:rsidRPr="00F77668" w:rsidTr="00F7766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-42 313,5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-16 806,1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-17 470,5</w:t>
            </w:r>
          </w:p>
        </w:tc>
      </w:tr>
      <w:tr w:rsidR="00F77668" w:rsidRPr="00F77668" w:rsidTr="00F7766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42 965,1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16 806,1</w:t>
            </w: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17 470,5</w:t>
            </w:r>
          </w:p>
        </w:tc>
      </w:tr>
      <w:tr w:rsidR="00F77668" w:rsidRPr="00F77668" w:rsidTr="00F7766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42 965,1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16 806,1</w:t>
            </w: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17 470,5</w:t>
            </w:r>
          </w:p>
        </w:tc>
      </w:tr>
      <w:tr w:rsidR="00F77668" w:rsidRPr="00F77668" w:rsidTr="00F7766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42 965,1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16 806,1</w:t>
            </w: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17 470,5</w:t>
            </w:r>
          </w:p>
        </w:tc>
      </w:tr>
      <w:tr w:rsidR="00F77668" w:rsidRPr="00F77668" w:rsidTr="00F77668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42 965,1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7668">
              <w:rPr>
                <w:rFonts w:ascii="Tahoma" w:hAnsi="Tahoma" w:cs="Tahoma"/>
                <w:sz w:val="18"/>
                <w:szCs w:val="18"/>
              </w:rPr>
              <w:t>16 806,1</w:t>
            </w:r>
          </w:p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 w:rsidRPr="00F77668">
              <w:rPr>
                <w:rFonts w:ascii="Tahoma" w:hAnsi="Tahoma" w:cs="Tahoma"/>
                <w:sz w:val="18"/>
                <w:szCs w:val="18"/>
              </w:rPr>
              <w:t>17 470,5</w:t>
            </w:r>
          </w:p>
        </w:tc>
      </w:tr>
      <w:tr w:rsidR="00F77668" w:rsidRPr="00F77668" w:rsidTr="00F77668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68" w:rsidRPr="00F77668" w:rsidRDefault="00F77668" w:rsidP="00F7766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77668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F77668" w:rsidRPr="00F77668" w:rsidRDefault="00F77668" w:rsidP="00F77668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7668" w:rsidRDefault="00F77668" w:rsidP="00F77668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F77668" w:rsidSect="00F77668">
          <w:pgSz w:w="16838" w:h="11906" w:orient="landscape"/>
          <w:pgMar w:top="1701" w:right="1134" w:bottom="851" w:left="1191" w:header="708" w:footer="708" w:gutter="0"/>
          <w:cols w:space="708"/>
          <w:docGrid w:linePitch="360"/>
        </w:sectPr>
      </w:pPr>
    </w:p>
    <w:tbl>
      <w:tblPr>
        <w:tblW w:w="1505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25"/>
        <w:gridCol w:w="507"/>
        <w:gridCol w:w="618"/>
        <w:gridCol w:w="522"/>
        <w:gridCol w:w="570"/>
        <w:gridCol w:w="666"/>
        <w:gridCol w:w="729"/>
        <w:gridCol w:w="936"/>
        <w:gridCol w:w="5820"/>
        <w:gridCol w:w="1134"/>
        <w:gridCol w:w="1134"/>
        <w:gridCol w:w="992"/>
      </w:tblGrid>
      <w:tr w:rsidR="00F77668" w:rsidTr="00F77668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50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2</w:t>
            </w:r>
          </w:p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10.05.2023 № 63-144р</w:t>
            </w:r>
          </w:p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 3</w:t>
            </w:r>
          </w:p>
          <w:p w:rsidR="00F77668" w:rsidRDefault="00F77668" w:rsidP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20.12.2022 № 56-130р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150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0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сельского бюджета на 2023 год и плановый период 2024-2025 годов </w:t>
            </w:r>
          </w:p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03" w:type="dxa"/>
            <w:tcBorders>
              <w:top w:val="single" w:sz="4" w:space="0" w:color="auto"/>
            </w:tcBorders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</w:tcBorders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прогноза доходов бюджета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83" w:type="dxa"/>
            <w:gridSpan w:val="5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7485" w:type="dxa"/>
            <w:gridSpan w:val="3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 подвида</w:t>
            </w:r>
          </w:p>
        </w:tc>
        <w:tc>
          <w:tcPr>
            <w:tcW w:w="6756" w:type="dxa"/>
            <w:gridSpan w:val="2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1 885,0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2 102,7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2 541,4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667,5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699,7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732,4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667,5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699,7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732,4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667,0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731,4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562,6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594,8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629,9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562,6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594,8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629,9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266,4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301,3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266,4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301,3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329,4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346,3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363,7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329,4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346,3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363,7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-35,1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-37,1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-35,1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-37,1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291,8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297,0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302,1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220,2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221,3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197,2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197,2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</w:t>
            </w:r>
            <w:r w:rsidR="00B370B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(перерасчеты</w:t>
            </w:r>
            <w:r w:rsidR="00B370B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B370BF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B370BF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(прочие поступления)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133,1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705,7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705,7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705,7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204,3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204,3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</w:t>
            </w:r>
            <w:r w:rsidR="00B370BF">
              <w:rPr>
                <w:rFonts w:ascii="Arial" w:hAnsi="Arial" w:cs="Arial"/>
                <w:color w:val="000000"/>
                <w:sz w:val="18"/>
                <w:szCs w:val="18"/>
              </w:rPr>
              <w:t>ений, поступления от физических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лиц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ДЕНЕЖНЫЕ ПОСТУПЛЕНИЯ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40 428,5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14 703,4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14 929,1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40 428,5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14 703,4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14 929,1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4 799,8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23 343,6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23 343,6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23 343,6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215,4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235,8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</w:t>
            </w:r>
            <w:r w:rsidR="00B370BF">
              <w:rPr>
                <w:rFonts w:ascii="Arial" w:hAnsi="Arial" w:cs="Arial"/>
                <w:color w:val="000000"/>
                <w:sz w:val="18"/>
                <w:szCs w:val="18"/>
              </w:rPr>
              <w:t xml:space="preserve">ний на выполнение передаваемых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полномочий субъ</w:t>
            </w:r>
            <w:r w:rsidR="00B370BF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ктов Российской Федерации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226,5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226,5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10 869,7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9 893,5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</w:t>
            </w:r>
            <w:r w:rsidR="00F776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межбюджетные трансферты, передаваемые бюджетам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10 869,7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9 893,5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25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20" w:type="dxa"/>
          </w:tcPr>
          <w:p w:rsidR="00F77668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</w:t>
            </w:r>
            <w:r w:rsidR="00F776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10 869,7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9 893,5</w:t>
            </w:r>
          </w:p>
        </w:tc>
      </w:tr>
      <w:tr w:rsidR="00F77668" w:rsidTr="00F7766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428" w:type="dxa"/>
            <w:gridSpan w:val="2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507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0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42 313,5</w:t>
            </w:r>
          </w:p>
        </w:tc>
        <w:tc>
          <w:tcPr>
            <w:tcW w:w="1134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16 806,1</w:t>
            </w:r>
          </w:p>
        </w:tc>
        <w:tc>
          <w:tcPr>
            <w:tcW w:w="992" w:type="dxa"/>
          </w:tcPr>
          <w:p w:rsidR="00F77668" w:rsidRDefault="00F776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17 470,5</w:t>
            </w:r>
          </w:p>
        </w:tc>
      </w:tr>
    </w:tbl>
    <w:p w:rsidR="00B370BF" w:rsidRDefault="00B370BF" w:rsidP="00F77668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B370BF" w:rsidSect="00F77668">
          <w:pgSz w:w="16838" w:h="11906" w:orient="landscape"/>
          <w:pgMar w:top="1134" w:right="1134" w:bottom="851" w:left="1191" w:header="708" w:footer="708" w:gutter="0"/>
          <w:cols w:space="708"/>
          <w:docGrid w:linePitch="360"/>
        </w:sectPr>
      </w:pPr>
    </w:p>
    <w:tbl>
      <w:tblPr>
        <w:tblW w:w="1023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664"/>
        <w:gridCol w:w="992"/>
        <w:gridCol w:w="1132"/>
        <w:gridCol w:w="992"/>
        <w:gridCol w:w="992"/>
      </w:tblGrid>
      <w:tr w:rsidR="004126B4" w:rsidTr="004126B4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0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</w:p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№ 10.05.2023 № 63-144р</w:t>
            </w:r>
          </w:p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4</w:t>
            </w:r>
          </w:p>
          <w:p w:rsidR="004126B4" w:rsidRDefault="004126B4" w:rsidP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№ 20.12.2022 № 56-130р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2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  <w:p w:rsidR="004126B4" w:rsidRDefault="004126B4" w:rsidP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2023 год и плановый период 2024-2025 годов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64" w:type="dxa"/>
            <w:tcBorders>
              <w:top w:val="single" w:sz="4" w:space="0" w:color="auto"/>
            </w:tcBorders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664" w:type="dxa"/>
            <w:tcBorders>
              <w:top w:val="single" w:sz="4" w:space="0" w:color="auto"/>
            </w:tcBorders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Раздел- подраздел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126B4" w:rsidRDefault="00B370BF" w:rsidP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  <w:r w:rsidR="004126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370BF" w:rsidRDefault="00B370BF" w:rsidP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70BF" w:rsidRDefault="00B370BF" w:rsidP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  <w:r w:rsidR="004126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70BF" w:rsidRDefault="00B370BF" w:rsidP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  <w:r w:rsidR="004126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2025 год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8 154,0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8 059,6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7 811,6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1 148,6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1 211,8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1 211,8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6 583,9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6 466,5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6 484,1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420,5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114,7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218,3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226,5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218,3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226,5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283,5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190,1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283,5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190,1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25 641,1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2 529,8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2 574,9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25 617,1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2 529,8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2 574,9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6 752,8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5 681,8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6 717,8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5 681,8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1 847,7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1 847,7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64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705,7</w:t>
            </w:r>
          </w:p>
        </w:tc>
      </w:tr>
      <w:tr w:rsidR="00B370BF" w:rsidTr="004126B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128" w:type="dxa"/>
            <w:gridSpan w:val="2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42 965,1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16 806,1</w:t>
            </w:r>
          </w:p>
        </w:tc>
        <w:tc>
          <w:tcPr>
            <w:tcW w:w="992" w:type="dxa"/>
          </w:tcPr>
          <w:p w:rsidR="00B370BF" w:rsidRDefault="00B3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17 470,5</w:t>
            </w:r>
          </w:p>
        </w:tc>
      </w:tr>
    </w:tbl>
    <w:p w:rsidR="004126B4" w:rsidRDefault="004126B4" w:rsidP="00F77668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4126B4" w:rsidSect="00B370BF">
          <w:pgSz w:w="11906" w:h="16838"/>
          <w:pgMar w:top="1134" w:right="851" w:bottom="1191" w:left="1134" w:header="708" w:footer="708" w:gutter="0"/>
          <w:cols w:space="708"/>
          <w:docGrid w:linePitch="360"/>
        </w:sectPr>
      </w:pPr>
    </w:p>
    <w:tbl>
      <w:tblPr>
        <w:tblW w:w="1505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836"/>
        <w:gridCol w:w="939"/>
        <w:gridCol w:w="846"/>
        <w:gridCol w:w="1347"/>
        <w:gridCol w:w="736"/>
        <w:gridCol w:w="1249"/>
        <w:gridCol w:w="1275"/>
        <w:gridCol w:w="1263"/>
      </w:tblGrid>
      <w:tr w:rsidR="004126B4" w:rsidTr="004126B4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15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№ 4</w:t>
            </w:r>
          </w:p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10.05.2023 № 63-144р</w:t>
            </w:r>
          </w:p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5</w:t>
            </w:r>
          </w:p>
          <w:p w:rsidR="004126B4" w:rsidRDefault="004126B4" w:rsidP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20.12.2022 № 56-130р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50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сельского бюджета</w:t>
            </w:r>
          </w:p>
          <w:p w:rsidR="004126B4" w:rsidRDefault="004126B4" w:rsidP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2023 год и плановый период 2024-2025 годов 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5" w:type="dxa"/>
            <w:tcBorders>
              <w:top w:val="single" w:sz="4" w:space="0" w:color="auto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836" w:type="dxa"/>
            <w:tcBorders>
              <w:top w:val="single" w:sz="4" w:space="0" w:color="auto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распорядителя (распорядителя, получателя)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4126B4" w:rsidRDefault="004126B4" w:rsidP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  <w:p w:rsidR="004126B4" w:rsidRDefault="004126B4" w:rsidP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26B4" w:rsidRDefault="004126B4" w:rsidP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  <w:p w:rsidR="004126B4" w:rsidRDefault="004126B4" w:rsidP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4126B4" w:rsidRDefault="004126B4" w:rsidP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126B4" w:rsidRDefault="004126B4" w:rsidP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2025 год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Ярцевского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сельсовета Енисейского района Красноярского края 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42 965,1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16 460,2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16 764,8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8 154,0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8 059,6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7 811,6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6 583,9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6 583,9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6 543,3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4 441,1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4 441,1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2 102,2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2 102,2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420,5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022075140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022075140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022075140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411,2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411,2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315,4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315,4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9910080087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9910080088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9910080089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9910080093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9910080095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9910080098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9910080099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95,8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283,5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283,5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25 641,1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25 617,1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25 617,1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25 617,1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 за счет дорожного фонда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0130073950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0130073950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0130073950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0130080090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0130080090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0130080090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9910083400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9910083400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9910083400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6 752,8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5 400,0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5 681,8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9910081071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9910081071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9910081071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9910081071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6 717,8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5 400,0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5 681,8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6 694,6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5 671,8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6 694,6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5 671,8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1 367,6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01100S6418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204,3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01100S6418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204,3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01100S6418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204,3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23,2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23,2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345,9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705,7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8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3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42 965,1</w:t>
            </w:r>
          </w:p>
        </w:tc>
        <w:tc>
          <w:tcPr>
            <w:tcW w:w="127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16 806,1</w:t>
            </w:r>
          </w:p>
        </w:tc>
        <w:tc>
          <w:tcPr>
            <w:tcW w:w="12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17 470,5</w:t>
            </w:r>
          </w:p>
        </w:tc>
      </w:tr>
    </w:tbl>
    <w:p w:rsidR="004126B4" w:rsidRDefault="004126B4" w:rsidP="00F77668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4126B4" w:rsidSect="004126B4">
          <w:pgSz w:w="16838" w:h="11906" w:orient="landscape"/>
          <w:pgMar w:top="1134" w:right="1134" w:bottom="851" w:left="1191" w:header="708" w:footer="708" w:gutter="0"/>
          <w:cols w:space="708"/>
          <w:docGrid w:linePitch="360"/>
        </w:sectPr>
      </w:pPr>
    </w:p>
    <w:tbl>
      <w:tblPr>
        <w:tblW w:w="151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519"/>
        <w:gridCol w:w="1477"/>
        <w:gridCol w:w="825"/>
        <w:gridCol w:w="761"/>
        <w:gridCol w:w="1363"/>
        <w:gridCol w:w="1418"/>
        <w:gridCol w:w="1276"/>
      </w:tblGrid>
      <w:tr w:rsidR="004126B4" w:rsidTr="004126B4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151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5</w:t>
            </w:r>
          </w:p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10.05.2023 № 63-144р</w:t>
            </w:r>
          </w:p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</w:p>
          <w:p w:rsidR="004126B4" w:rsidRDefault="004126B4" w:rsidP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</w:t>
            </w:r>
            <w:r w:rsidR="00E6549B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вета депутатов от 20.12.2022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№ 56-130р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1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</w:t>
            </w:r>
            <w:r w:rsidR="00E654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подразделам классификации расходов сельского бюджета на 2023 год и плановый период 2024-2025 годов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1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59" w:type="dxa"/>
            <w:tcBorders>
              <w:top w:val="single" w:sz="4" w:space="0" w:color="auto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7519" w:type="dxa"/>
            <w:tcBorders>
              <w:top w:val="single" w:sz="4" w:space="0" w:color="auto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4126B4" w:rsidRDefault="004126B4" w:rsidP="00E6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126B4" w:rsidRDefault="004126B4" w:rsidP="00E6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6B4" w:rsidRDefault="004126B4" w:rsidP="00E6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126B4" w:rsidRDefault="004126B4" w:rsidP="00E6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26B4" w:rsidRDefault="004126B4" w:rsidP="00E6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4126B4" w:rsidRDefault="004126B4" w:rsidP="00E6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2025 год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32 707,6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8 191,6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8 536,0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32 595,2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8 092,4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8 436,8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6 694,6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5 671,8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01100S6418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204,3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01100S6418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204,3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01100S6418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204,3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282,5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171,6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25 617,1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 за счет дорожн</w:t>
            </w:r>
            <w:r w:rsidR="00E6549B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 фонда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0130073950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0130073950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0130073950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0130080090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0130080090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0130080090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E6549B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112,4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23,2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10 257,5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8 268,6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8 228,8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6 583,9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6 543,3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4 441,1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4 441,1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2 102,2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2 102,2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2 525,0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590,3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2 525,0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590,3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532,9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2 163,1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2 163,1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2 163,1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9910080087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9910080088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9910080089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9910080093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9910080095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9910080098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</w:t>
            </w:r>
            <w:r w:rsidR="00E654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9910080099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9910080097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9910081071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9910081071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9910081071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345,9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705,7</w:t>
            </w:r>
          </w:p>
        </w:tc>
      </w:tr>
      <w:tr w:rsidR="004126B4" w:rsidTr="004126B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519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77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3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42 965,1</w:t>
            </w:r>
          </w:p>
        </w:tc>
        <w:tc>
          <w:tcPr>
            <w:tcW w:w="1418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16 806,1</w:t>
            </w:r>
          </w:p>
        </w:tc>
        <w:tc>
          <w:tcPr>
            <w:tcW w:w="1276" w:type="dxa"/>
          </w:tcPr>
          <w:p w:rsidR="004126B4" w:rsidRDefault="004126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17 470,5</w:t>
            </w:r>
          </w:p>
        </w:tc>
      </w:tr>
    </w:tbl>
    <w:p w:rsidR="00E6549B" w:rsidRDefault="00E6549B" w:rsidP="00F77668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E6549B" w:rsidSect="004126B4">
          <w:pgSz w:w="16838" w:h="11906" w:orient="landscape"/>
          <w:pgMar w:top="1134" w:right="1134" w:bottom="851" w:left="1191" w:header="708" w:footer="708" w:gutter="0"/>
          <w:cols w:space="708"/>
          <w:docGrid w:linePitch="360"/>
        </w:sectPr>
      </w:pPr>
    </w:p>
    <w:p w:rsidR="00E6549B" w:rsidRPr="00B54AA1" w:rsidRDefault="00E6549B" w:rsidP="00E65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6</w:t>
      </w:r>
    </w:p>
    <w:p w:rsidR="00E6549B" w:rsidRPr="001F0BD6" w:rsidRDefault="00E6549B" w:rsidP="00E6549B">
      <w:pPr>
        <w:jc w:val="right"/>
        <w:rPr>
          <w:rFonts w:ascii="Times New Roman" w:hAnsi="Times New Roman"/>
          <w:sz w:val="20"/>
          <w:szCs w:val="20"/>
        </w:rPr>
      </w:pPr>
      <w:r w:rsidRPr="001F0BD6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1F0BD6">
        <w:rPr>
          <w:rFonts w:ascii="Times New Roman" w:hAnsi="Times New Roman"/>
          <w:sz w:val="20"/>
          <w:szCs w:val="20"/>
        </w:rPr>
        <w:t>Ярцевского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Совета депутатов</w:t>
      </w:r>
      <w:r w:rsidRPr="001F0BD6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10.</w:t>
      </w:r>
      <w:r w:rsidRPr="001F0BD6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.2023</w:t>
      </w:r>
      <w:r w:rsidRPr="001F0BD6">
        <w:rPr>
          <w:rFonts w:ascii="Times New Roman" w:hAnsi="Times New Roman"/>
          <w:sz w:val="20"/>
          <w:szCs w:val="20"/>
        </w:rPr>
        <w:t xml:space="preserve"> № 6</w:t>
      </w:r>
      <w:r>
        <w:rPr>
          <w:rFonts w:ascii="Times New Roman" w:hAnsi="Times New Roman"/>
          <w:sz w:val="20"/>
          <w:szCs w:val="20"/>
        </w:rPr>
        <w:t>3</w:t>
      </w:r>
      <w:r w:rsidRPr="001F0BD6">
        <w:rPr>
          <w:rFonts w:ascii="Times New Roman" w:hAnsi="Times New Roman"/>
          <w:sz w:val="20"/>
          <w:szCs w:val="20"/>
        </w:rPr>
        <w:t>-1</w:t>
      </w:r>
      <w:r>
        <w:rPr>
          <w:rFonts w:ascii="Times New Roman" w:hAnsi="Times New Roman"/>
          <w:sz w:val="20"/>
          <w:szCs w:val="20"/>
        </w:rPr>
        <w:t>44</w:t>
      </w:r>
      <w:r w:rsidRPr="001F0BD6">
        <w:rPr>
          <w:rFonts w:ascii="Times New Roman" w:hAnsi="Times New Roman"/>
          <w:sz w:val="20"/>
          <w:szCs w:val="20"/>
        </w:rPr>
        <w:t>р</w:t>
      </w:r>
    </w:p>
    <w:p w:rsidR="00E6549B" w:rsidRPr="00B54AA1" w:rsidRDefault="00E6549B" w:rsidP="00E6549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7</w:t>
      </w:r>
    </w:p>
    <w:p w:rsidR="00E6549B" w:rsidRPr="00847F55" w:rsidRDefault="00E6549B" w:rsidP="00E6549B">
      <w:pPr>
        <w:jc w:val="right"/>
        <w:rPr>
          <w:rFonts w:ascii="Times New Roman" w:hAnsi="Times New Roman"/>
          <w:sz w:val="20"/>
          <w:szCs w:val="20"/>
        </w:rPr>
      </w:pPr>
      <w:r w:rsidRPr="00847F55">
        <w:rPr>
          <w:rFonts w:ascii="Times New Roman" w:hAnsi="Times New Roman"/>
          <w:sz w:val="20"/>
          <w:szCs w:val="20"/>
        </w:rPr>
        <w:t>к 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7F55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847F55">
        <w:rPr>
          <w:rFonts w:ascii="Times New Roman" w:hAnsi="Times New Roman"/>
          <w:sz w:val="20"/>
          <w:szCs w:val="20"/>
        </w:rPr>
        <w:t xml:space="preserve"> сельского Совета депутатов </w:t>
      </w:r>
      <w:r>
        <w:rPr>
          <w:rFonts w:ascii="Times New Roman" w:hAnsi="Times New Roman"/>
          <w:sz w:val="20"/>
          <w:szCs w:val="20"/>
        </w:rPr>
        <w:t>от 20.12.2022 № 56-130р</w:t>
      </w:r>
    </w:p>
    <w:p w:rsidR="00E6549B" w:rsidRDefault="00E6549B" w:rsidP="00E65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6549B" w:rsidRDefault="00E6549B" w:rsidP="00E65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программа № 1</w:t>
      </w:r>
    </w:p>
    <w:p w:rsidR="00E6549B" w:rsidRDefault="00E6549B" w:rsidP="00E65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«Развитие территории МО </w:t>
      </w:r>
      <w:proofErr w:type="spellStart"/>
      <w:r>
        <w:rPr>
          <w:rFonts w:ascii="Times New Roman" w:hAnsi="Times New Roman"/>
          <w:color w:val="000000"/>
        </w:rPr>
        <w:t>Ярцевский</w:t>
      </w:r>
      <w:proofErr w:type="spellEnd"/>
      <w:r>
        <w:rPr>
          <w:rFonts w:ascii="Times New Roman" w:hAnsi="Times New Roman"/>
          <w:color w:val="000000"/>
        </w:rPr>
        <w:t xml:space="preserve"> сельсовет на 2023-2025 годы»</w:t>
      </w:r>
    </w:p>
    <w:p w:rsidR="00E6549B" w:rsidRPr="003A4B04" w:rsidRDefault="00E6549B" w:rsidP="00E65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549B" w:rsidRDefault="00E6549B" w:rsidP="00E6549B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E6549B" w:rsidTr="007C56C3">
        <w:trPr>
          <w:trHeight w:val="600"/>
        </w:trPr>
        <w:tc>
          <w:tcPr>
            <w:tcW w:w="2090" w:type="dxa"/>
            <w:vMerge w:val="restart"/>
          </w:tcPr>
          <w:p w:rsidR="00E6549B" w:rsidRDefault="00E6549B" w:rsidP="007C56C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6549B" w:rsidRDefault="00E6549B" w:rsidP="007C56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E6549B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6549B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6549B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E6549B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программы, подпрограммы</w:t>
            </w:r>
          </w:p>
          <w:p w:rsidR="00E6549B" w:rsidRDefault="00E6549B" w:rsidP="007C56C3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E6549B" w:rsidRDefault="00E6549B" w:rsidP="007C56C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6549B" w:rsidRDefault="00E6549B" w:rsidP="007C56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E6549B" w:rsidTr="007C56C3">
        <w:trPr>
          <w:trHeight w:val="960"/>
        </w:trPr>
        <w:tc>
          <w:tcPr>
            <w:tcW w:w="2090" w:type="dxa"/>
            <w:vMerge/>
          </w:tcPr>
          <w:p w:rsidR="00E6549B" w:rsidRDefault="00E6549B" w:rsidP="007C56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E6549B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E6549B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E6549B" w:rsidRPr="003A2FA9" w:rsidRDefault="00E6549B" w:rsidP="007C56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E6549B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E6549B" w:rsidRPr="003A2FA9" w:rsidRDefault="00E6549B" w:rsidP="007C56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E6549B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  <w:p w:rsidR="00E6549B" w:rsidRPr="003A2FA9" w:rsidRDefault="00E6549B" w:rsidP="007C56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E6549B" w:rsidRPr="003A2FA9" w:rsidRDefault="00E6549B" w:rsidP="007C56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E6549B" w:rsidTr="007C56C3">
        <w:trPr>
          <w:trHeight w:val="960"/>
        </w:trPr>
        <w:tc>
          <w:tcPr>
            <w:tcW w:w="2090" w:type="dxa"/>
            <w:vAlign w:val="center"/>
          </w:tcPr>
          <w:p w:rsidR="00E6549B" w:rsidRPr="003A2FA9" w:rsidRDefault="00E6549B" w:rsidP="007C56C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E6549B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территории МО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 на 2023-2025 годы»</w:t>
            </w:r>
          </w:p>
        </w:tc>
        <w:tc>
          <w:tcPr>
            <w:tcW w:w="1430" w:type="dxa"/>
            <w:vAlign w:val="bottom"/>
          </w:tcPr>
          <w:p w:rsidR="00E6549B" w:rsidRPr="00931DF1" w:rsidRDefault="00E6549B" w:rsidP="007C56C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32 595,2</w:t>
            </w:r>
          </w:p>
        </w:tc>
        <w:tc>
          <w:tcPr>
            <w:tcW w:w="1320" w:type="dxa"/>
            <w:vAlign w:val="bottom"/>
          </w:tcPr>
          <w:p w:rsidR="00E6549B" w:rsidRPr="00931DF1" w:rsidRDefault="00E6549B" w:rsidP="007C56C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8 092,4</w:t>
            </w:r>
          </w:p>
        </w:tc>
        <w:tc>
          <w:tcPr>
            <w:tcW w:w="1210" w:type="dxa"/>
            <w:vAlign w:val="bottom"/>
          </w:tcPr>
          <w:p w:rsidR="00E6549B" w:rsidRPr="00931DF1" w:rsidRDefault="00E6549B" w:rsidP="007C56C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8 436,8</w:t>
            </w:r>
          </w:p>
        </w:tc>
        <w:tc>
          <w:tcPr>
            <w:tcW w:w="1090" w:type="dxa"/>
            <w:vAlign w:val="bottom"/>
          </w:tcPr>
          <w:p w:rsidR="00E6549B" w:rsidRPr="00931DF1" w:rsidRDefault="00E6549B" w:rsidP="007C56C3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49 124,4</w:t>
            </w:r>
          </w:p>
        </w:tc>
      </w:tr>
      <w:tr w:rsidR="00E6549B" w:rsidTr="007C56C3">
        <w:trPr>
          <w:trHeight w:val="960"/>
        </w:trPr>
        <w:tc>
          <w:tcPr>
            <w:tcW w:w="2090" w:type="dxa"/>
            <w:vAlign w:val="center"/>
          </w:tcPr>
          <w:p w:rsidR="00E6549B" w:rsidRDefault="00E6549B" w:rsidP="007C56C3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E6549B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«Организация благоустройства в границах населённых пунктов МО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</w:tc>
        <w:tc>
          <w:tcPr>
            <w:tcW w:w="1430" w:type="dxa"/>
            <w:vAlign w:val="bottom"/>
          </w:tcPr>
          <w:p w:rsidR="00E6549B" w:rsidRPr="00931DF1" w:rsidRDefault="00E6549B" w:rsidP="007C56C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6 694,6</w:t>
            </w:r>
          </w:p>
        </w:tc>
        <w:tc>
          <w:tcPr>
            <w:tcW w:w="1320" w:type="dxa"/>
            <w:vAlign w:val="bottom"/>
          </w:tcPr>
          <w:p w:rsidR="00E6549B" w:rsidRPr="00931DF1" w:rsidRDefault="00E6549B" w:rsidP="007C56C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5 390,0</w:t>
            </w:r>
          </w:p>
        </w:tc>
        <w:tc>
          <w:tcPr>
            <w:tcW w:w="1210" w:type="dxa"/>
            <w:vAlign w:val="bottom"/>
          </w:tcPr>
          <w:p w:rsidR="00E6549B" w:rsidRPr="0075623A" w:rsidRDefault="00E6549B" w:rsidP="007C56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5 671,8</w:t>
            </w:r>
          </w:p>
        </w:tc>
        <w:tc>
          <w:tcPr>
            <w:tcW w:w="1090" w:type="dxa"/>
            <w:vAlign w:val="bottom"/>
          </w:tcPr>
          <w:p w:rsidR="00E6549B" w:rsidRPr="00931DF1" w:rsidRDefault="00E6549B" w:rsidP="007C56C3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17 756,4</w:t>
            </w:r>
          </w:p>
        </w:tc>
      </w:tr>
      <w:tr w:rsidR="00E6549B" w:rsidTr="007C56C3">
        <w:trPr>
          <w:trHeight w:val="960"/>
        </w:trPr>
        <w:tc>
          <w:tcPr>
            <w:tcW w:w="2090" w:type="dxa"/>
            <w:vAlign w:val="center"/>
          </w:tcPr>
          <w:p w:rsidR="00E6549B" w:rsidRDefault="00E6549B" w:rsidP="007C56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E6549B" w:rsidRPr="0036187A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36187A">
              <w:rPr>
                <w:rFonts w:ascii="Times New Roman" w:hAnsi="Times New Roman"/>
                <w:bCs/>
              </w:rPr>
              <w:t xml:space="preserve">Обеспечение пожарной безопасности сельских населённых пунктов на территории МО </w:t>
            </w:r>
            <w:proofErr w:type="spellStart"/>
            <w:r w:rsidRPr="0036187A">
              <w:rPr>
                <w:rFonts w:ascii="Times New Roman" w:hAnsi="Times New Roman"/>
                <w:bCs/>
              </w:rPr>
              <w:t>Ярцевский</w:t>
            </w:r>
            <w:proofErr w:type="spellEnd"/>
            <w:r w:rsidRPr="0036187A">
              <w:rPr>
                <w:rFonts w:ascii="Times New Roman" w:hAnsi="Times New Roman"/>
                <w:bCs/>
              </w:rPr>
              <w:t xml:space="preserve"> сельсовет»</w:t>
            </w:r>
          </w:p>
        </w:tc>
        <w:tc>
          <w:tcPr>
            <w:tcW w:w="1430" w:type="dxa"/>
            <w:vAlign w:val="bottom"/>
          </w:tcPr>
          <w:p w:rsidR="00E6549B" w:rsidRPr="00931DF1" w:rsidRDefault="00E6549B" w:rsidP="007C56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282,5</w:t>
            </w:r>
          </w:p>
        </w:tc>
        <w:tc>
          <w:tcPr>
            <w:tcW w:w="1320" w:type="dxa"/>
            <w:vAlign w:val="bottom"/>
          </w:tcPr>
          <w:p w:rsidR="00E6549B" w:rsidRPr="00931DF1" w:rsidRDefault="00E6549B" w:rsidP="007C56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171,6</w:t>
            </w:r>
          </w:p>
        </w:tc>
        <w:tc>
          <w:tcPr>
            <w:tcW w:w="1210" w:type="dxa"/>
            <w:vAlign w:val="bottom"/>
          </w:tcPr>
          <w:p w:rsidR="00E6549B" w:rsidRPr="0075623A" w:rsidRDefault="00E6549B" w:rsidP="007C56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189,1</w:t>
            </w:r>
          </w:p>
        </w:tc>
        <w:tc>
          <w:tcPr>
            <w:tcW w:w="1090" w:type="dxa"/>
            <w:vAlign w:val="bottom"/>
          </w:tcPr>
          <w:p w:rsidR="00E6549B" w:rsidRPr="00931DF1" w:rsidRDefault="00E6549B" w:rsidP="007C56C3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643,2</w:t>
            </w:r>
          </w:p>
        </w:tc>
      </w:tr>
      <w:tr w:rsidR="00E6549B" w:rsidTr="007C56C3">
        <w:trPr>
          <w:trHeight w:val="960"/>
        </w:trPr>
        <w:tc>
          <w:tcPr>
            <w:tcW w:w="2090" w:type="dxa"/>
            <w:vAlign w:val="center"/>
          </w:tcPr>
          <w:p w:rsidR="00E6549B" w:rsidRDefault="00E6549B" w:rsidP="007C56C3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E6549B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</w:tc>
        <w:tc>
          <w:tcPr>
            <w:tcW w:w="1430" w:type="dxa"/>
            <w:vAlign w:val="bottom"/>
          </w:tcPr>
          <w:p w:rsidR="00E6549B" w:rsidRPr="00AC2C8B" w:rsidRDefault="00E6549B" w:rsidP="007C56C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25 617,1</w:t>
            </w:r>
          </w:p>
        </w:tc>
        <w:tc>
          <w:tcPr>
            <w:tcW w:w="1320" w:type="dxa"/>
            <w:vAlign w:val="bottom"/>
          </w:tcPr>
          <w:p w:rsidR="00E6549B" w:rsidRPr="00AC2C8B" w:rsidRDefault="00E6549B" w:rsidP="007C56C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2 529,8</w:t>
            </w:r>
          </w:p>
        </w:tc>
        <w:tc>
          <w:tcPr>
            <w:tcW w:w="1210" w:type="dxa"/>
            <w:vAlign w:val="bottom"/>
          </w:tcPr>
          <w:p w:rsidR="00E6549B" w:rsidRPr="00AC2C8B" w:rsidRDefault="00E6549B" w:rsidP="007C56C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2 574,9</w:t>
            </w:r>
          </w:p>
        </w:tc>
        <w:tc>
          <w:tcPr>
            <w:tcW w:w="1090" w:type="dxa"/>
            <w:vAlign w:val="bottom"/>
          </w:tcPr>
          <w:p w:rsidR="00E6549B" w:rsidRPr="00AC2C8B" w:rsidRDefault="00E6549B" w:rsidP="007C56C3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30 721,8</w:t>
            </w:r>
          </w:p>
        </w:tc>
      </w:tr>
      <w:tr w:rsidR="00E6549B" w:rsidTr="007C56C3">
        <w:trPr>
          <w:trHeight w:val="960"/>
        </w:trPr>
        <w:tc>
          <w:tcPr>
            <w:tcW w:w="2090" w:type="dxa"/>
            <w:vAlign w:val="center"/>
          </w:tcPr>
          <w:p w:rsidR="00E6549B" w:rsidRDefault="00E6549B" w:rsidP="007C56C3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4</w:t>
            </w:r>
          </w:p>
        </w:tc>
        <w:tc>
          <w:tcPr>
            <w:tcW w:w="2860" w:type="dxa"/>
          </w:tcPr>
          <w:p w:rsidR="00E6549B" w:rsidRDefault="00E6549B" w:rsidP="007C5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</w:t>
            </w:r>
            <w:r w:rsidRPr="00F253A8">
              <w:rPr>
                <w:rFonts w:ascii="Times New Roman" w:hAnsi="Times New Roman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 w:rsidRPr="00F253A8">
              <w:rPr>
                <w:rFonts w:ascii="Times New Roman" w:hAnsi="Times New Roman"/>
              </w:rPr>
              <w:t>Ярцевский</w:t>
            </w:r>
            <w:proofErr w:type="spellEnd"/>
            <w:r w:rsidRPr="00F253A8">
              <w:rPr>
                <w:rFonts w:ascii="Times New Roman" w:hAnsi="Times New Roman"/>
              </w:rPr>
              <w:t xml:space="preserve"> сельсовет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30" w:type="dxa"/>
            <w:vAlign w:val="bottom"/>
          </w:tcPr>
          <w:p w:rsidR="00E6549B" w:rsidRPr="0063185B" w:rsidRDefault="00E6549B" w:rsidP="007C56C3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320" w:type="dxa"/>
            <w:vAlign w:val="bottom"/>
          </w:tcPr>
          <w:p w:rsidR="00E6549B" w:rsidRPr="0063185B" w:rsidRDefault="00E6549B" w:rsidP="007C56C3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0" w:type="dxa"/>
            <w:vAlign w:val="bottom"/>
          </w:tcPr>
          <w:p w:rsidR="00E6549B" w:rsidRPr="0063185B" w:rsidRDefault="00E6549B" w:rsidP="007C56C3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90" w:type="dxa"/>
            <w:vAlign w:val="bottom"/>
          </w:tcPr>
          <w:p w:rsidR="00E6549B" w:rsidRPr="0063185B" w:rsidRDefault="00E6549B" w:rsidP="007C56C3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:rsidR="00E6549B" w:rsidRDefault="00E6549B" w:rsidP="00E6549B">
      <w:pPr>
        <w:spacing w:after="0"/>
        <w:jc w:val="both"/>
        <w:rPr>
          <w:rFonts w:ascii="Times New Roman" w:hAnsi="Times New Roman"/>
          <w:sz w:val="28"/>
        </w:rPr>
      </w:pPr>
    </w:p>
    <w:p w:rsidR="00E6549B" w:rsidRDefault="00E6549B" w:rsidP="00F77668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E6549B" w:rsidSect="00E6549B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689"/>
        <w:gridCol w:w="3998"/>
        <w:gridCol w:w="1790"/>
        <w:gridCol w:w="1843"/>
        <w:gridCol w:w="1843"/>
      </w:tblGrid>
      <w:tr w:rsidR="000D5DA6" w:rsidRPr="000D5DA6" w:rsidTr="000D5DA6">
        <w:trPr>
          <w:trHeight w:val="3928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D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Приложение № 7</w:t>
            </w:r>
          </w:p>
          <w:p w:rsidR="000D5DA6" w:rsidRPr="000D5DA6" w:rsidRDefault="000D5DA6" w:rsidP="000D5DA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5DA6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 w:rsidRPr="000D5DA6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0D5DA6">
              <w:rPr>
                <w:rFonts w:ascii="Times New Roman" w:hAnsi="Times New Roman"/>
                <w:sz w:val="20"/>
                <w:szCs w:val="20"/>
              </w:rPr>
              <w:t xml:space="preserve"> сельского Совета депутатов от 10.05.2023 № 63-144р</w:t>
            </w:r>
          </w:p>
          <w:p w:rsidR="000D5DA6" w:rsidRPr="000D5DA6" w:rsidRDefault="000D5DA6" w:rsidP="000D5DA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5DA6" w:rsidRPr="000D5DA6" w:rsidRDefault="000D5DA6" w:rsidP="000D5DA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Приложение № 11</w:t>
            </w:r>
          </w:p>
          <w:p w:rsidR="000D5DA6" w:rsidRPr="000D5DA6" w:rsidRDefault="000D5DA6" w:rsidP="000D5DA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DA6">
              <w:rPr>
                <w:rFonts w:ascii="Times New Roman" w:hAnsi="Times New Roman"/>
                <w:bCs/>
                <w:sz w:val="20"/>
                <w:szCs w:val="20"/>
              </w:rPr>
              <w:t xml:space="preserve">к Решению </w:t>
            </w:r>
            <w:proofErr w:type="spellStart"/>
            <w:r w:rsidRPr="000D5DA6">
              <w:rPr>
                <w:rFonts w:ascii="Times New Roman" w:hAnsi="Times New Roman"/>
                <w:bCs/>
                <w:sz w:val="20"/>
                <w:szCs w:val="20"/>
              </w:rPr>
              <w:t>Ярцевского</w:t>
            </w:r>
            <w:proofErr w:type="spellEnd"/>
            <w:r w:rsidRPr="000D5DA6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D5DA6">
              <w:rPr>
                <w:rFonts w:ascii="Times New Roman" w:hAnsi="Times New Roman"/>
                <w:sz w:val="20"/>
                <w:szCs w:val="20"/>
              </w:rPr>
              <w:t xml:space="preserve">депутатов от 20.12.2022 </w:t>
            </w:r>
            <w:r>
              <w:rPr>
                <w:rFonts w:ascii="Times New Roman" w:hAnsi="Times New Roman"/>
                <w:sz w:val="20"/>
                <w:szCs w:val="20"/>
              </w:rPr>
              <w:t>№ 56-130р</w:t>
            </w:r>
          </w:p>
          <w:p w:rsidR="000D5DA6" w:rsidRPr="000D5DA6" w:rsidRDefault="000D5DA6" w:rsidP="000D5DA6">
            <w:pPr>
              <w:spacing w:after="0" w:line="240" w:lineRule="auto"/>
              <w:ind w:right="-138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DA6">
              <w:rPr>
                <w:rFonts w:ascii="Times New Roman" w:hAnsi="Times New Roman"/>
                <w:sz w:val="20"/>
                <w:szCs w:val="20"/>
              </w:rPr>
              <w:t xml:space="preserve"> № 56-130р</w:t>
            </w:r>
          </w:p>
          <w:p w:rsidR="000D5DA6" w:rsidRPr="000D5DA6" w:rsidRDefault="000D5DA6" w:rsidP="000D5D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D5DA6" w:rsidRDefault="000D5DA6" w:rsidP="000D5D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D5DA6" w:rsidRDefault="000D5DA6" w:rsidP="000D5D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D5DA6" w:rsidRDefault="000D5DA6" w:rsidP="000D5D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D5DA6" w:rsidRDefault="000D5DA6" w:rsidP="000D5D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D5DA6" w:rsidRPr="000D5DA6" w:rsidRDefault="000D5DA6" w:rsidP="000D5D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D5DA6" w:rsidRPr="000D5DA6" w:rsidRDefault="000D5DA6" w:rsidP="000D5DA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D5DA6" w:rsidRDefault="000D5DA6" w:rsidP="000D5D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5DA6" w:rsidRPr="000D5DA6" w:rsidRDefault="000D5DA6" w:rsidP="000D5D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5DA6" w:rsidRPr="000D5DA6" w:rsidTr="000D5DA6">
        <w:trPr>
          <w:trHeight w:val="81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Иные</w:t>
            </w:r>
          </w:p>
          <w:p w:rsid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межбюджетные трансферты на поддержку мер по обеспечению сбалансированности бюджетов на 2023 год и плановый период 2024-2025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DA6" w:rsidRPr="000D5DA6" w:rsidTr="000D5DA6">
        <w:trPr>
          <w:trHeight w:val="28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5DA6" w:rsidRPr="000D5DA6" w:rsidRDefault="000D5DA6" w:rsidP="000D5D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5DA6" w:rsidRPr="000D5DA6" w:rsidRDefault="000D5DA6" w:rsidP="000D5DA6">
            <w:pPr>
              <w:spacing w:after="0" w:line="240" w:lineRule="auto"/>
              <w:ind w:left="-494" w:firstLine="49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0D5DA6" w:rsidRPr="000D5DA6" w:rsidTr="000D5DA6">
        <w:trPr>
          <w:trHeight w:val="870"/>
        </w:trPr>
        <w:tc>
          <w:tcPr>
            <w:tcW w:w="327" w:type="dxa"/>
            <w:tcBorders>
              <w:top w:val="nil"/>
            </w:tcBorders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vAlign w:val="center"/>
          </w:tcPr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:rsid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на 2023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на 2025 год</w:t>
            </w:r>
          </w:p>
        </w:tc>
      </w:tr>
      <w:tr w:rsidR="000D5DA6" w:rsidRPr="000D5DA6" w:rsidTr="000D5DA6">
        <w:trPr>
          <w:trHeight w:val="360"/>
        </w:trPr>
        <w:tc>
          <w:tcPr>
            <w:tcW w:w="327" w:type="dxa"/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8" w:type="dxa"/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5DA6">
              <w:rPr>
                <w:rFonts w:ascii="Times New Roman" w:hAnsi="Times New Roman"/>
                <w:sz w:val="28"/>
                <w:szCs w:val="28"/>
              </w:rPr>
              <w:t>Ярцевский</w:t>
            </w:r>
            <w:proofErr w:type="spellEnd"/>
            <w:r w:rsidRPr="000D5DA6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790" w:type="dxa"/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10 869,7</w:t>
            </w:r>
          </w:p>
        </w:tc>
        <w:tc>
          <w:tcPr>
            <w:tcW w:w="1843" w:type="dxa"/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9 676,0</w:t>
            </w:r>
          </w:p>
        </w:tc>
        <w:tc>
          <w:tcPr>
            <w:tcW w:w="1843" w:type="dxa"/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9 893,5</w:t>
            </w:r>
          </w:p>
        </w:tc>
      </w:tr>
      <w:tr w:rsidR="000D5DA6" w:rsidRPr="000D5DA6" w:rsidTr="000D5DA6">
        <w:trPr>
          <w:trHeight w:val="360"/>
        </w:trPr>
        <w:tc>
          <w:tcPr>
            <w:tcW w:w="327" w:type="dxa"/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98" w:type="dxa"/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90" w:type="dxa"/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10 869,7</w:t>
            </w:r>
          </w:p>
        </w:tc>
        <w:tc>
          <w:tcPr>
            <w:tcW w:w="1843" w:type="dxa"/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9 676,0</w:t>
            </w:r>
          </w:p>
        </w:tc>
        <w:tc>
          <w:tcPr>
            <w:tcW w:w="1843" w:type="dxa"/>
            <w:noWrap/>
            <w:vAlign w:val="bottom"/>
          </w:tcPr>
          <w:p w:rsidR="000D5DA6" w:rsidRPr="000D5DA6" w:rsidRDefault="000D5DA6" w:rsidP="000D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A6">
              <w:rPr>
                <w:rFonts w:ascii="Times New Roman" w:hAnsi="Times New Roman"/>
                <w:sz w:val="28"/>
                <w:szCs w:val="28"/>
              </w:rPr>
              <w:t>9 893,5</w:t>
            </w:r>
          </w:p>
        </w:tc>
      </w:tr>
    </w:tbl>
    <w:p w:rsidR="00F77668" w:rsidRPr="00F77668" w:rsidRDefault="00F77668" w:rsidP="00F77668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F77668" w:rsidRPr="00F77668" w:rsidSect="00E6549B">
      <w:pgSz w:w="11906" w:h="16838"/>
      <w:pgMar w:top="1134" w:right="79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56"/>
    <w:rsid w:val="000000A8"/>
    <w:rsid w:val="00001B2D"/>
    <w:rsid w:val="00010CF4"/>
    <w:rsid w:val="0003471C"/>
    <w:rsid w:val="000428F5"/>
    <w:rsid w:val="000477C8"/>
    <w:rsid w:val="000527A3"/>
    <w:rsid w:val="0008134C"/>
    <w:rsid w:val="00083EB5"/>
    <w:rsid w:val="00092008"/>
    <w:rsid w:val="000B4C70"/>
    <w:rsid w:val="000B6168"/>
    <w:rsid w:val="000C067E"/>
    <w:rsid w:val="000C0FF0"/>
    <w:rsid w:val="000C19F4"/>
    <w:rsid w:val="000D5990"/>
    <w:rsid w:val="000D5DA6"/>
    <w:rsid w:val="000E0DC7"/>
    <w:rsid w:val="000E24FD"/>
    <w:rsid w:val="000E4AE9"/>
    <w:rsid w:val="000F68A5"/>
    <w:rsid w:val="00103467"/>
    <w:rsid w:val="00104666"/>
    <w:rsid w:val="001059D9"/>
    <w:rsid w:val="00110195"/>
    <w:rsid w:val="00110F0D"/>
    <w:rsid w:val="001168FA"/>
    <w:rsid w:val="00127AB1"/>
    <w:rsid w:val="00127BB3"/>
    <w:rsid w:val="00127DF6"/>
    <w:rsid w:val="00134A6F"/>
    <w:rsid w:val="0014121F"/>
    <w:rsid w:val="001509D6"/>
    <w:rsid w:val="00157B8E"/>
    <w:rsid w:val="001620B7"/>
    <w:rsid w:val="00162944"/>
    <w:rsid w:val="00163AB7"/>
    <w:rsid w:val="00165C1C"/>
    <w:rsid w:val="00166D29"/>
    <w:rsid w:val="00177673"/>
    <w:rsid w:val="00194311"/>
    <w:rsid w:val="00195F21"/>
    <w:rsid w:val="00196111"/>
    <w:rsid w:val="001A0A8F"/>
    <w:rsid w:val="001A2A39"/>
    <w:rsid w:val="001B34DC"/>
    <w:rsid w:val="001C4B46"/>
    <w:rsid w:val="001D3CC2"/>
    <w:rsid w:val="001E0D14"/>
    <w:rsid w:val="001E467C"/>
    <w:rsid w:val="001E55F2"/>
    <w:rsid w:val="001F3167"/>
    <w:rsid w:val="00212B30"/>
    <w:rsid w:val="00213C2B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3980"/>
    <w:rsid w:val="0029763B"/>
    <w:rsid w:val="002B23E3"/>
    <w:rsid w:val="002B4BD6"/>
    <w:rsid w:val="002C3819"/>
    <w:rsid w:val="002D613D"/>
    <w:rsid w:val="002F03C6"/>
    <w:rsid w:val="002F2FB5"/>
    <w:rsid w:val="002F7DF8"/>
    <w:rsid w:val="00300E45"/>
    <w:rsid w:val="00301136"/>
    <w:rsid w:val="003306BD"/>
    <w:rsid w:val="003320A8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56B2"/>
    <w:rsid w:val="0039455A"/>
    <w:rsid w:val="0039616A"/>
    <w:rsid w:val="00396317"/>
    <w:rsid w:val="003A06DD"/>
    <w:rsid w:val="003A2FA9"/>
    <w:rsid w:val="003A4B04"/>
    <w:rsid w:val="003B1C5D"/>
    <w:rsid w:val="003B2689"/>
    <w:rsid w:val="003C315E"/>
    <w:rsid w:val="003D330C"/>
    <w:rsid w:val="003E5F3F"/>
    <w:rsid w:val="00400D4A"/>
    <w:rsid w:val="0040149E"/>
    <w:rsid w:val="00402987"/>
    <w:rsid w:val="00405233"/>
    <w:rsid w:val="004126B4"/>
    <w:rsid w:val="00415041"/>
    <w:rsid w:val="00416B51"/>
    <w:rsid w:val="004252A7"/>
    <w:rsid w:val="00425534"/>
    <w:rsid w:val="00426347"/>
    <w:rsid w:val="0043275E"/>
    <w:rsid w:val="00432C30"/>
    <w:rsid w:val="00433918"/>
    <w:rsid w:val="0043418C"/>
    <w:rsid w:val="00445C6F"/>
    <w:rsid w:val="0044764B"/>
    <w:rsid w:val="004530C2"/>
    <w:rsid w:val="004626BC"/>
    <w:rsid w:val="0046579A"/>
    <w:rsid w:val="0046709C"/>
    <w:rsid w:val="004731D8"/>
    <w:rsid w:val="00482F83"/>
    <w:rsid w:val="00486C8D"/>
    <w:rsid w:val="004928CE"/>
    <w:rsid w:val="004935EE"/>
    <w:rsid w:val="004B6894"/>
    <w:rsid w:val="004C22DB"/>
    <w:rsid w:val="004D3FCB"/>
    <w:rsid w:val="004D72E8"/>
    <w:rsid w:val="004E050D"/>
    <w:rsid w:val="004E0AF9"/>
    <w:rsid w:val="004E181C"/>
    <w:rsid w:val="005174ED"/>
    <w:rsid w:val="0052109E"/>
    <w:rsid w:val="005329FE"/>
    <w:rsid w:val="005337C0"/>
    <w:rsid w:val="005339DF"/>
    <w:rsid w:val="00535AEE"/>
    <w:rsid w:val="005646AE"/>
    <w:rsid w:val="00565312"/>
    <w:rsid w:val="00565E83"/>
    <w:rsid w:val="0056688E"/>
    <w:rsid w:val="00582E8B"/>
    <w:rsid w:val="00593C07"/>
    <w:rsid w:val="00594017"/>
    <w:rsid w:val="005A0C05"/>
    <w:rsid w:val="005A62A7"/>
    <w:rsid w:val="005B7009"/>
    <w:rsid w:val="005C0C60"/>
    <w:rsid w:val="005C0ED2"/>
    <w:rsid w:val="005D4F5B"/>
    <w:rsid w:val="005E5F7A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82437"/>
    <w:rsid w:val="00682FEA"/>
    <w:rsid w:val="00686813"/>
    <w:rsid w:val="006A2D8D"/>
    <w:rsid w:val="006B0741"/>
    <w:rsid w:val="006C0375"/>
    <w:rsid w:val="006C045F"/>
    <w:rsid w:val="006C1AEA"/>
    <w:rsid w:val="006C7D8A"/>
    <w:rsid w:val="006E780D"/>
    <w:rsid w:val="007106E8"/>
    <w:rsid w:val="007162E6"/>
    <w:rsid w:val="007174BF"/>
    <w:rsid w:val="007231AF"/>
    <w:rsid w:val="0072381E"/>
    <w:rsid w:val="00735D0E"/>
    <w:rsid w:val="0074263E"/>
    <w:rsid w:val="00747385"/>
    <w:rsid w:val="0075623A"/>
    <w:rsid w:val="00761A5F"/>
    <w:rsid w:val="00766C43"/>
    <w:rsid w:val="00767154"/>
    <w:rsid w:val="00770AC3"/>
    <w:rsid w:val="0077446D"/>
    <w:rsid w:val="0078018D"/>
    <w:rsid w:val="0078194B"/>
    <w:rsid w:val="00785E77"/>
    <w:rsid w:val="007A19DD"/>
    <w:rsid w:val="007B1D85"/>
    <w:rsid w:val="007B793D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3658E"/>
    <w:rsid w:val="00847F55"/>
    <w:rsid w:val="00857DA1"/>
    <w:rsid w:val="008669E6"/>
    <w:rsid w:val="00884B50"/>
    <w:rsid w:val="00884EB9"/>
    <w:rsid w:val="008A4A5D"/>
    <w:rsid w:val="008A4FB9"/>
    <w:rsid w:val="008A6017"/>
    <w:rsid w:val="008A78F0"/>
    <w:rsid w:val="008B0A16"/>
    <w:rsid w:val="008C7CD7"/>
    <w:rsid w:val="008E0034"/>
    <w:rsid w:val="008E762A"/>
    <w:rsid w:val="00906E03"/>
    <w:rsid w:val="00910CD1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50E3F"/>
    <w:rsid w:val="0095422C"/>
    <w:rsid w:val="009835F1"/>
    <w:rsid w:val="00984BAA"/>
    <w:rsid w:val="00987AAA"/>
    <w:rsid w:val="00995368"/>
    <w:rsid w:val="00997EC5"/>
    <w:rsid w:val="00997FA6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256C5"/>
    <w:rsid w:val="00A3019F"/>
    <w:rsid w:val="00A33629"/>
    <w:rsid w:val="00A411A4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C2C8B"/>
    <w:rsid w:val="00AC4A2C"/>
    <w:rsid w:val="00AC5181"/>
    <w:rsid w:val="00AC61A7"/>
    <w:rsid w:val="00AD2302"/>
    <w:rsid w:val="00AD70C6"/>
    <w:rsid w:val="00AE048C"/>
    <w:rsid w:val="00AE4044"/>
    <w:rsid w:val="00AE4812"/>
    <w:rsid w:val="00B0068C"/>
    <w:rsid w:val="00B02B78"/>
    <w:rsid w:val="00B04EEB"/>
    <w:rsid w:val="00B129C1"/>
    <w:rsid w:val="00B150D8"/>
    <w:rsid w:val="00B25073"/>
    <w:rsid w:val="00B30120"/>
    <w:rsid w:val="00B314CC"/>
    <w:rsid w:val="00B370BF"/>
    <w:rsid w:val="00B43A6A"/>
    <w:rsid w:val="00B46E65"/>
    <w:rsid w:val="00B50F46"/>
    <w:rsid w:val="00B5128B"/>
    <w:rsid w:val="00B532C5"/>
    <w:rsid w:val="00B64BCB"/>
    <w:rsid w:val="00B74E0C"/>
    <w:rsid w:val="00B85B2D"/>
    <w:rsid w:val="00B879E8"/>
    <w:rsid w:val="00BA01EA"/>
    <w:rsid w:val="00BA4953"/>
    <w:rsid w:val="00BB7A09"/>
    <w:rsid w:val="00BD7A89"/>
    <w:rsid w:val="00BF04AF"/>
    <w:rsid w:val="00C035B2"/>
    <w:rsid w:val="00C04E6E"/>
    <w:rsid w:val="00C15091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576C3"/>
    <w:rsid w:val="00C615B4"/>
    <w:rsid w:val="00C61F40"/>
    <w:rsid w:val="00C62D41"/>
    <w:rsid w:val="00C72168"/>
    <w:rsid w:val="00C73457"/>
    <w:rsid w:val="00C761D5"/>
    <w:rsid w:val="00C84AB2"/>
    <w:rsid w:val="00C909C4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519C"/>
    <w:rsid w:val="00CD5F60"/>
    <w:rsid w:val="00CD67F1"/>
    <w:rsid w:val="00CE09E4"/>
    <w:rsid w:val="00CE291D"/>
    <w:rsid w:val="00CE6390"/>
    <w:rsid w:val="00CE6F41"/>
    <w:rsid w:val="00CF1AB9"/>
    <w:rsid w:val="00CF6BF3"/>
    <w:rsid w:val="00CF75D0"/>
    <w:rsid w:val="00D11FDA"/>
    <w:rsid w:val="00D159FD"/>
    <w:rsid w:val="00D17761"/>
    <w:rsid w:val="00D25D5E"/>
    <w:rsid w:val="00D27233"/>
    <w:rsid w:val="00D306B2"/>
    <w:rsid w:val="00D32A03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67CE0"/>
    <w:rsid w:val="00D71502"/>
    <w:rsid w:val="00D815D9"/>
    <w:rsid w:val="00D956B3"/>
    <w:rsid w:val="00DA4406"/>
    <w:rsid w:val="00DA50A7"/>
    <w:rsid w:val="00DA7055"/>
    <w:rsid w:val="00DB057A"/>
    <w:rsid w:val="00DB758C"/>
    <w:rsid w:val="00DC6100"/>
    <w:rsid w:val="00DD49F7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5DCD"/>
    <w:rsid w:val="00E56995"/>
    <w:rsid w:val="00E56A10"/>
    <w:rsid w:val="00E638BB"/>
    <w:rsid w:val="00E6549B"/>
    <w:rsid w:val="00E66507"/>
    <w:rsid w:val="00E726E7"/>
    <w:rsid w:val="00E7501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273B"/>
    <w:rsid w:val="00ED506C"/>
    <w:rsid w:val="00EE0874"/>
    <w:rsid w:val="00EE1D00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50AD2"/>
    <w:rsid w:val="00F50ECE"/>
    <w:rsid w:val="00F742E4"/>
    <w:rsid w:val="00F75268"/>
    <w:rsid w:val="00F77668"/>
    <w:rsid w:val="00F800CD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DC2836-96A5-449F-8B08-1327E4BE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7927</Words>
  <Characters>45185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cp:lastPrinted>2023-05-05T10:09:00Z</cp:lastPrinted>
  <dcterms:created xsi:type="dcterms:W3CDTF">2023-05-10T04:15:00Z</dcterms:created>
  <dcterms:modified xsi:type="dcterms:W3CDTF">2023-05-10T04:15:00Z</dcterms:modified>
</cp:coreProperties>
</file>