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240"/>
        <w:ind w:hanging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>Штрафы ГИМС при допущении правонарушений для маломерных судов</w:t>
      </w:r>
    </w:p>
    <w:p>
      <w:pPr>
        <w:pStyle w:val="Style39"/>
        <w:bidi w:val="0"/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spacing w:lineRule="auto" w:line="240" w:before="0" w:after="0"/>
        <w:ind w:left="0" w:right="0" w:hanging="0"/>
        <w:rPr>
          <w:rFonts w:ascii="Tinos" w:hAnsi="Tinos"/>
        </w:rPr>
      </w:pPr>
      <w:r>
        <w:rPr>
          <w:rFonts w:ascii="Tinos" w:hAnsi="Tinos"/>
          <w:color w:val="000000"/>
          <w:sz w:val="24"/>
          <w:szCs w:val="24"/>
        </w:rPr>
        <w:t xml:space="preserve">     </w:t>
      </w:r>
      <w:r>
        <w:rPr>
          <w:rFonts w:ascii="Tinos" w:hAnsi="Tinos"/>
          <w:color w:val="000000"/>
          <w:sz w:val="24"/>
          <w:szCs w:val="24"/>
        </w:rPr>
        <w:t xml:space="preserve">В целях повышения эффективности проведения профилактической, </w:t>
      </w:r>
      <w:r>
        <w:rPr>
          <w:rFonts w:eastAsia="Times New Roman" w:cs="Times New Roman" w:ascii="Tinos" w:hAnsi="Tinos"/>
          <w:b w:val="false"/>
          <w:bCs w:val="false"/>
          <w:color w:val="auto"/>
          <w:sz w:val="24"/>
          <w:szCs w:val="24"/>
          <w:lang w:val="ru-RU" w:eastAsia="zh-CN" w:bidi="ar-SA"/>
        </w:rPr>
        <w:t>агитационной и разъяснительной работы среди граждан</w:t>
      </w:r>
      <w:r>
        <w:rPr>
          <w:rFonts w:ascii="Tinos" w:hAnsi="Tinos"/>
          <w:color w:val="000000"/>
          <w:sz w:val="24"/>
          <w:szCs w:val="24"/>
        </w:rPr>
        <w:t xml:space="preserve"> по правилам безопасной эксплуатации маломерных судов на водных объектах, недопущения </w:t>
      </w:r>
      <w:r>
        <w:rPr>
          <w:rFonts w:eastAsia="Times New Roman" w:cs="Times New Roman" w:ascii="Tinos" w:hAnsi="Tinos"/>
          <w:b w:val="false"/>
          <w:bCs w:val="false"/>
          <w:color w:val="auto"/>
          <w:sz w:val="24"/>
          <w:szCs w:val="24"/>
          <w:lang w:val="ru-RU" w:eastAsia="zh-CN" w:bidi="ar-SA"/>
        </w:rPr>
        <w:t xml:space="preserve">правонарушений </w:t>
      </w:r>
      <w:r>
        <w:rPr>
          <w:rFonts w:eastAsia="Times New Roman" w:cs="Times New Roman" w:ascii="Tinos" w:hAnsi="Tinos"/>
          <w:b w:val="false"/>
          <w:bCs w:val="false"/>
          <w:color w:val="000000"/>
          <w:sz w:val="24"/>
          <w:szCs w:val="24"/>
          <w:lang w:val="ru-RU" w:eastAsia="zh-CN" w:bidi="ar-SA"/>
        </w:rPr>
        <w:t>судовладельцами,</w:t>
      </w:r>
      <w:r>
        <w:rPr>
          <w:rFonts w:eastAsia="Times New Roman" w:cs="Times New Roman" w:ascii="Tinos" w:hAnsi="Tinos"/>
          <w:b w:val="false"/>
          <w:bCs w:val="false"/>
          <w:color w:val="auto"/>
          <w:sz w:val="24"/>
          <w:szCs w:val="24"/>
          <w:lang w:val="ru-RU" w:eastAsia="zh-CN" w:bidi="ar-SA"/>
        </w:rPr>
        <w:t xml:space="preserve">  </w:t>
      </w:r>
      <w:r>
        <w:rPr>
          <w:rFonts w:ascii="Tinos" w:hAnsi="Tinos"/>
          <w:color w:val="000000"/>
          <w:sz w:val="24"/>
          <w:szCs w:val="24"/>
        </w:rPr>
        <w:t>Енисейский инспекторский участок ГИМС информирует.</w:t>
      </w:r>
    </w:p>
    <w:p>
      <w:pPr>
        <w:pStyle w:val="Style32"/>
        <w:bidi w:val="0"/>
        <w:spacing w:lineRule="auto" w:line="240" w:before="0" w:after="0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     </w:t>
      </w:r>
      <w:r>
        <w:rPr>
          <w:rFonts w:ascii="Tinos" w:hAnsi="Tinos"/>
          <w:sz w:val="24"/>
          <w:szCs w:val="24"/>
        </w:rPr>
        <w:t xml:space="preserve">Штрафы, которые выписывает ГИМС, определяются статьями Кодекса РФ об административных правонарушениях (сокращенно — КоАП РФ).  Кодекс действует с 2001 года и периодически в него вносятся изменения. По этой причине всегда полезно знать до выхода на воду актуальные штрафы. </w:t>
      </w:r>
    </w:p>
    <w:p>
      <w:pPr>
        <w:pStyle w:val="Style32"/>
        <w:bidi w:val="0"/>
        <w:spacing w:lineRule="auto" w:line="240" w:before="0" w:after="0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     </w:t>
      </w:r>
      <w:r>
        <w:rPr>
          <w:rFonts w:ascii="Tinos" w:hAnsi="Tinos"/>
          <w:b/>
          <w:bCs/>
          <w:sz w:val="24"/>
          <w:szCs w:val="24"/>
        </w:rPr>
        <w:t xml:space="preserve"> </w:t>
      </w:r>
      <w:r>
        <w:rPr>
          <w:rFonts w:ascii="Tinos" w:hAnsi="Tinos"/>
          <w:b/>
          <w:bCs/>
          <w:sz w:val="24"/>
          <w:szCs w:val="24"/>
        </w:rPr>
        <w:t xml:space="preserve">Статья 11.7 ч.2 КоАП РФ: </w:t>
      </w:r>
    </w:p>
    <w:p>
      <w:pPr>
        <w:pStyle w:val="Style32"/>
        <w:bidi w:val="0"/>
        <w:spacing w:lineRule="auto" w:line="240" w:before="0" w:after="0"/>
        <w:rPr>
          <w:rFonts w:ascii="Tinos" w:hAnsi="Tinos"/>
        </w:rPr>
      </w:pPr>
      <w:r>
        <w:rPr>
          <w:rFonts w:ascii="Tinos" w:hAnsi="Tinos"/>
          <w:b/>
          <w:bCs/>
          <w:sz w:val="24"/>
          <w:szCs w:val="24"/>
        </w:rPr>
        <w:t xml:space="preserve">- Нарушения правил плавания - </w:t>
      </w:r>
      <w:r>
        <w:rPr>
          <w:rFonts w:ascii="Tinos" w:hAnsi="Tinos"/>
          <w:sz w:val="24"/>
          <w:szCs w:val="24"/>
        </w:rPr>
        <w:t xml:space="preserve">Превышение скорости, несоблюдение требований навигационных знаков, преднамеренная остановка или стоянка в запрещенных местах, нарушение правил маневрирования, нарушение правил подачи звуковых сигналов — предусмотрено  </w:t>
      </w:r>
      <w:r>
        <w:rPr>
          <w:rFonts w:ascii="Tinos" w:hAnsi="Tinos"/>
          <w:sz w:val="24"/>
          <w:szCs w:val="24"/>
          <w:shd w:fill="auto" w:val="clear"/>
        </w:rPr>
        <w:t xml:space="preserve">предупреждение или штраф </w:t>
      </w:r>
      <w:r>
        <w:rPr>
          <w:rFonts w:ascii="Tinos" w:hAnsi="Tinos"/>
          <w:color w:val="000000"/>
          <w:sz w:val="24"/>
          <w:szCs w:val="24"/>
          <w:shd w:fill="auto" w:val="clear"/>
        </w:rPr>
        <w:t>500-1000р. или</w:t>
      </w:r>
      <w:r>
        <w:rPr>
          <w:rFonts w:ascii="Tinos" w:hAnsi="Tinos"/>
          <w:sz w:val="24"/>
          <w:szCs w:val="24"/>
          <w:shd w:fill="auto" w:val="clear"/>
        </w:rPr>
        <w:t xml:space="preserve">  лишение прав на 1-2 года.</w:t>
      </w:r>
    </w:p>
    <w:p>
      <w:pPr>
        <w:pStyle w:val="Style32"/>
        <w:bidi w:val="0"/>
        <w:spacing w:lineRule="auto" w:line="240" w:before="0" w:after="30"/>
        <w:jc w:val="left"/>
        <w:rPr>
          <w:rFonts w:ascii="Tinos" w:hAnsi="Tinos"/>
        </w:rPr>
      </w:pPr>
      <w:bookmarkStart w:id="0" w:name="нарушение-правил-несения-номеров-или-бор"/>
      <w:bookmarkEnd w:id="0"/>
      <w:r>
        <w:rPr>
          <w:rFonts w:ascii="Tinos" w:hAnsi="Tinos"/>
          <w:b/>
          <w:bCs/>
          <w:sz w:val="24"/>
          <w:szCs w:val="24"/>
        </w:rPr>
        <w:t xml:space="preserve">- Нарушение правил несения номеров или бортовых огней - </w:t>
      </w:r>
      <w:r>
        <w:rPr>
          <w:rFonts w:ascii="Tinos" w:hAnsi="Tinos"/>
          <w:b w:val="false"/>
          <w:bCs w:val="false"/>
          <w:sz w:val="24"/>
          <w:szCs w:val="24"/>
        </w:rPr>
        <w:t xml:space="preserve">предусмотрено  </w:t>
      </w:r>
      <w:r>
        <w:rPr>
          <w:rFonts w:ascii="Tinos" w:hAnsi="Tinos"/>
          <w:b w:val="false"/>
          <w:bCs w:val="false"/>
          <w:sz w:val="24"/>
          <w:szCs w:val="24"/>
          <w:shd w:fill="auto" w:val="clear"/>
        </w:rPr>
        <w:t xml:space="preserve">предупреждение или штраф </w:t>
      </w: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>500-1000р. или</w:t>
      </w:r>
      <w:r>
        <w:rPr>
          <w:rFonts w:ascii="Tinos" w:hAnsi="Tinos"/>
          <w:b w:val="false"/>
          <w:bCs w:val="false"/>
          <w:sz w:val="24"/>
          <w:szCs w:val="24"/>
          <w:shd w:fill="auto" w:val="clear"/>
        </w:rPr>
        <w:t xml:space="preserve">  лишение прав на 1-2 года.</w:t>
      </w:r>
    </w:p>
    <w:p>
      <w:pPr>
        <w:pStyle w:val="Style32"/>
        <w:bidi w:val="0"/>
        <w:spacing w:lineRule="auto" w:line="240" w:before="0" w:after="0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   </w:t>
      </w:r>
      <w:r>
        <w:rPr>
          <w:rFonts w:ascii="Tinos" w:hAnsi="Tinos"/>
          <w:b/>
          <w:bCs/>
          <w:sz w:val="24"/>
          <w:szCs w:val="24"/>
        </w:rPr>
        <w:t xml:space="preserve">  </w:t>
      </w:r>
      <w:r>
        <w:rPr>
          <w:rFonts w:ascii="Tinos" w:hAnsi="Tinos"/>
          <w:b/>
          <w:bCs/>
          <w:sz w:val="24"/>
          <w:szCs w:val="24"/>
        </w:rPr>
        <w:t>Статья 11.8. ч.1 КоАП РФ: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>- Судно не имеет техосмотра, нет бортовых номеров или обозначений, судно переоборудовано без разрешений, переоборудовано с нарушением норм пассажировместимости, переоборудовано с нарушением ограничений по району и условиям плавания — предусмотрен штраф от 5000 до 10000 руб.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</w:t>
      </w:r>
      <w:r>
        <w:rPr>
          <w:rFonts w:ascii="Tinos" w:hAnsi="Tinos"/>
          <w:b/>
          <w:bCs/>
          <w:sz w:val="24"/>
          <w:szCs w:val="24"/>
        </w:rPr>
        <w:t xml:space="preserve"> </w:t>
      </w:r>
      <w:r>
        <w:rPr>
          <w:rFonts w:ascii="Tinos" w:hAnsi="Tinos"/>
          <w:b/>
          <w:bCs/>
          <w:sz w:val="24"/>
          <w:szCs w:val="24"/>
        </w:rPr>
        <w:t xml:space="preserve">Статья 11.8. ч.2 КоАП РФ: 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>- За управление маломерным судном без удостоверения на право управления М/С, за передачу управления маломерным судном лицу не имеющему удостоверение на право управления М/С, за передачу управления маломерным судном лицу без удостоверения на право управления М/С — предусмотрен штраф от 10000 до 15000 рублей.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  </w:t>
      </w:r>
      <w:r>
        <w:rPr>
          <w:rFonts w:ascii="Tinos" w:hAnsi="Tinos"/>
          <w:b/>
          <w:bCs/>
          <w:sz w:val="24"/>
          <w:szCs w:val="24"/>
        </w:rPr>
        <w:t>Статья 11.8. ч.3 КоАП РФ:</w:t>
      </w:r>
      <w:r>
        <w:rPr>
          <w:rFonts w:ascii="Tinos" w:hAnsi="Tinos"/>
          <w:b w:val="false"/>
          <w:bCs w:val="false"/>
          <w:sz w:val="24"/>
          <w:szCs w:val="24"/>
        </w:rPr>
        <w:t xml:space="preserve">  </w:t>
      </w:r>
    </w:p>
    <w:p>
      <w:pPr>
        <w:pStyle w:val="Style57"/>
        <w:widowControl w:val="false"/>
        <w:bidi w:val="0"/>
        <w:spacing w:lineRule="auto" w:line="240" w:before="0" w:after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>- За  управление незарегистрированным судном (кроме «нерегистрата»), управление судном с неисправностями при которых запрещена эксплуатация — предусмотрен штраф от 15000 до 25000 руб.</w:t>
      </w:r>
    </w:p>
    <w:p>
      <w:pPr>
        <w:pStyle w:val="Style57"/>
        <w:widowControl w:val="false"/>
        <w:bidi w:val="0"/>
        <w:spacing w:lineRule="auto" w:line="240" w:before="0" w:after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   </w:t>
      </w:r>
      <w:r>
        <w:rPr>
          <w:rFonts w:ascii="Tinos" w:hAnsi="Tinos"/>
          <w:b/>
          <w:bCs/>
          <w:sz w:val="24"/>
          <w:szCs w:val="24"/>
        </w:rPr>
        <w:t>Статья 11.8.1. ч.1 КоАП РФ:</w:t>
      </w:r>
    </w:p>
    <w:p>
      <w:pPr>
        <w:pStyle w:val="Style57"/>
        <w:widowControl w:val="false"/>
        <w:bidi w:val="0"/>
        <w:spacing w:lineRule="auto" w:line="240" w:before="0" w:after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>- Управление судном не имея при себе документов (если при себе нет прав, нет документов на судно, передача прав управления судном лицу не имеющему при себе удостоверения)- предусмотрено предупреждение или штраф 100 руб.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   </w:t>
      </w:r>
      <w:r>
        <w:rPr>
          <w:rFonts w:ascii="Tinos" w:hAnsi="Tinos"/>
          <w:b w:val="false"/>
          <w:bCs w:val="false"/>
          <w:sz w:val="24"/>
          <w:szCs w:val="24"/>
        </w:rPr>
        <w:t>С 1 марта 2022 года вводится период на регистрацию судна в течение 1 месяца с момента перехода права собственности.</w:t>
      </w:r>
    </w:p>
    <w:p>
      <w:pPr>
        <w:pStyle w:val="Style32"/>
        <w:bidi w:val="0"/>
        <w:spacing w:lineRule="auto" w:line="240" w:before="0" w:after="0"/>
        <w:rPr>
          <w:rFonts w:ascii="Tinos" w:hAnsi="Tinos"/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 </w:t>
      </w:r>
      <w:r>
        <w:rPr>
          <w:rFonts w:ascii="Tinos" w:hAnsi="Tinos"/>
          <w:b/>
          <w:bCs/>
          <w:sz w:val="24"/>
          <w:szCs w:val="24"/>
        </w:rPr>
        <w:t>Статья 19.22. ч.2 КоАП РФ</w:t>
      </w:r>
      <w:r>
        <w:rPr>
          <w:rFonts w:ascii="Tinos" w:hAnsi="Tinos"/>
          <w:b w:val="false"/>
          <w:bCs w:val="false"/>
          <w:sz w:val="24"/>
          <w:szCs w:val="24"/>
        </w:rPr>
        <w:t xml:space="preserve">: </w:t>
      </w:r>
    </w:p>
    <w:p>
      <w:pPr>
        <w:pStyle w:val="Style57"/>
        <w:widowControl w:val="false"/>
        <w:bidi w:val="0"/>
        <w:spacing w:lineRule="auto" w:line="240" w:before="0" w:after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Судно не зарегистрировано в установленный срок (1 месяц) — предусмотрен штраф для граждан </w:t>
      </w: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>1500-2000 рублей</w:t>
      </w:r>
      <w:r>
        <w:rPr>
          <w:rFonts w:ascii="Tinos" w:hAnsi="Tinos"/>
          <w:b w:val="false"/>
          <w:bCs w:val="false"/>
          <w:sz w:val="24"/>
          <w:szCs w:val="24"/>
        </w:rPr>
        <w:t>, для должностных лиц 3000-4000 р, для юр.лиц 30000-45000 р</w:t>
      </w:r>
    </w:p>
    <w:p>
      <w:pPr>
        <w:pStyle w:val="Style32"/>
        <w:bidi w:val="0"/>
        <w:spacing w:lineRule="auto" w:line="240" w:before="0" w:after="0"/>
        <w:ind w:left="0" w:right="0" w:hanging="0"/>
        <w:jc w:val="left"/>
        <w:rPr>
          <w:b/>
          <w:b/>
          <w:color w:val="000000"/>
          <w:sz w:val="24"/>
          <w:szCs w:val="24"/>
          <w:shd w:fill="auto" w:val="clear"/>
        </w:rPr>
      </w:pPr>
      <w:r>
        <w:rPr>
          <w:rFonts w:ascii="Tinos" w:hAnsi="Tinos"/>
          <w:b/>
          <w:color w:val="000000"/>
          <w:sz w:val="24"/>
          <w:szCs w:val="24"/>
          <w:shd w:fill="auto" w:val="clear"/>
        </w:rPr>
        <w:t xml:space="preserve">      </w:t>
      </w:r>
      <w:r>
        <w:rPr>
          <w:rFonts w:ascii="Tinos" w:hAnsi="Tinos"/>
          <w:b/>
          <w:color w:val="000000"/>
          <w:sz w:val="24"/>
          <w:szCs w:val="24"/>
          <w:shd w:fill="auto" w:val="clear"/>
        </w:rPr>
        <w:t>Статья 11.9. Ч.1 и 2 КоАП РФ:</w:t>
      </w:r>
    </w:p>
    <w:p>
      <w:pPr>
        <w:pStyle w:val="Style32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>- За управление судном в состоянии опьянения и отказ от мед освидетельствования — предусмотрен штраф от 1500 до 2000 руб., либо лишение прав на 1-2 года.</w:t>
      </w:r>
    </w:p>
    <w:p>
      <w:pPr>
        <w:pStyle w:val="2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</w:t>
      </w:r>
      <w:r>
        <w:rPr>
          <w:rFonts w:ascii="Tinos" w:hAnsi="Tinos"/>
          <w:b w:val="false"/>
          <w:bCs w:val="false"/>
        </w:rPr>
        <w:t xml:space="preserve">  </w:t>
      </w:r>
      <w:r>
        <w:rPr>
          <w:rFonts w:ascii="Tinos" w:hAnsi="Tinos"/>
          <w:b/>
          <w:bCs/>
        </w:rPr>
        <w:t xml:space="preserve"> </w:t>
      </w:r>
      <w:r>
        <w:rPr>
          <w:rFonts w:ascii="Tinos" w:hAnsi="Tinos"/>
          <w:b/>
          <w:bCs/>
          <w:sz w:val="24"/>
          <w:szCs w:val="24"/>
        </w:rPr>
        <w:t>Статья 11.10 КоАП РФ:</w:t>
      </w:r>
    </w:p>
    <w:p>
      <w:pPr>
        <w:pStyle w:val="2"/>
        <w:bidi w:val="0"/>
        <w:spacing w:lineRule="auto" w:line="240" w:before="0" w:after="30"/>
        <w:ind w:left="0" w:right="0" w:hanging="0"/>
        <w:jc w:val="left"/>
        <w:rPr>
          <w:rFonts w:ascii="Tinos" w:hAnsi="Tinos"/>
        </w:rPr>
      </w:pPr>
      <w:bookmarkStart w:id="1" w:name="штраф-за-отсутствие-бортового-номера71"/>
      <w:bookmarkEnd w:id="1"/>
      <w:r>
        <w:rPr>
          <w:rFonts w:ascii="Tinos" w:hAnsi="Tinos"/>
          <w:b w:val="false"/>
          <w:bCs w:val="false"/>
          <w:sz w:val="24"/>
          <w:szCs w:val="24"/>
        </w:rPr>
        <w:t xml:space="preserve">- За нарушение правил безопасности пассажиров (от неодетого спасжилета, до травм при посадке/высадке) — предусмотрен штраф для граждан </w:t>
      </w: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 xml:space="preserve">300-500 р </w:t>
      </w:r>
      <w:r>
        <w:rPr>
          <w:rFonts w:ascii="Tinos" w:hAnsi="Tinos"/>
          <w:b w:val="false"/>
          <w:bCs w:val="false"/>
          <w:sz w:val="24"/>
          <w:szCs w:val="24"/>
          <w:shd w:fill="auto" w:val="clear"/>
        </w:rPr>
        <w:t>/</w:t>
      </w:r>
      <w:r>
        <w:rPr>
          <w:rFonts w:ascii="Tinos" w:hAnsi="Tinos"/>
          <w:b w:val="false"/>
          <w:bCs w:val="false"/>
          <w:sz w:val="24"/>
          <w:szCs w:val="24"/>
        </w:rPr>
        <w:t xml:space="preserve"> должностные лица 500-1000 р</w:t>
      </w:r>
    </w:p>
    <w:p>
      <w:pPr>
        <w:pStyle w:val="Style32"/>
        <w:bidi w:val="0"/>
        <w:spacing w:lineRule="auto" w:line="240" w:before="0" w:after="87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 xml:space="preserve">      </w:t>
      </w: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>Уважаемые судовладельцы соблюдайте существующие правила</w:t>
      </w:r>
      <w:r>
        <w:rPr>
          <w:rFonts w:ascii="Tinos" w:hAnsi="Tinos"/>
          <w:b w:val="false"/>
          <w:bCs w:val="false"/>
          <w:color w:val="000000"/>
          <w:sz w:val="24"/>
          <w:szCs w:val="24"/>
          <w:shd w:fill="auto" w:val="clear"/>
        </w:rPr>
        <w:t>.</w:t>
      </w:r>
    </w:p>
    <w:p>
      <w:pPr>
        <w:pStyle w:val="Style32"/>
        <w:bidi w:val="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Style32"/>
        <w:bidi w:val="0"/>
        <w:spacing w:lineRule="auto" w:line="240" w:before="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" name="Врезк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3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3" name="Врезк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2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5" name="Врезк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1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7" name="Врезк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0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9" name="Врезк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9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1" name="Врезк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8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3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5" name="Врезк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7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7" name="Врезк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6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19" name="Врезк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5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21" name="Врезк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4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23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193675" cy="207645"/>
                <wp:effectExtent l="0" t="0" r="0" b="0"/>
                <wp:wrapNone/>
                <wp:docPr id="25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bidi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fillcolor="white" stroked="f" o:allowincell="f" style="position:absolute;margin-left:5.25pt;margin-top:5.25pt;width:15.15pt;height:16.2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bidi w:val="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mo;arial" w:ascii="Tinos" w:hAnsi="Tinos"/>
          <w:b w:val="false"/>
          <w:bCs w:val="false"/>
          <w:sz w:val="24"/>
          <w:szCs w:val="24"/>
        </w:rPr>
        <w:t>С</w:t>
      </w:r>
      <w:r>
        <w:rPr>
          <w:rFonts w:cs="Arimo;arial" w:ascii="Tinos" w:hAnsi="Tinos"/>
          <w:b w:val="false"/>
          <w:bCs w:val="false"/>
          <w:sz w:val="24"/>
          <w:szCs w:val="24"/>
        </w:rPr>
        <w:t xml:space="preserve">тарший государственный инспектор по маломерным  </w:t>
      </w:r>
      <w:r>
        <w:rPr>
          <w:rFonts w:cs="Arimo;arial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судам, </w:t>
      </w:r>
    </w:p>
    <w:p>
      <w:pPr>
        <w:pStyle w:val="Style39"/>
        <w:bidi w:val="0"/>
        <w:ind w:left="0" w:right="0" w:hanging="0"/>
        <w:rPr>
          <w:sz w:val="24"/>
          <w:szCs w:val="24"/>
        </w:rPr>
      </w:pPr>
      <w:r>
        <w:rPr>
          <w:rFonts w:cs="Arimo;arial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руководитель группы патрульной службы г. Енисейск                                                </w:t>
      </w:r>
      <w:r>
        <w:rPr>
          <w:rFonts w:cs="Arimo;arial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В.Ш. Загитов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l">
    <w:name w:val="del"/>
    <w:qFormat/>
    <w:rPr/>
  </w:style>
  <w:style w:type="character" w:styleId="Ins">
    <w:name w:val="ins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6">
    <w:name w:val="TOC Heading"/>
    <w:basedOn w:val="Style31"/>
    <w:next w:val="17"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LibreOffice/7.2.7.2$Linux_X86_64 LibreOffice_project/20$Build-2</Application>
  <AppVersion>15.0000</AppVersion>
  <Pages>1</Pages>
  <Words>416</Words>
  <Characters>2624</Characters>
  <CharactersWithSpaces>3153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2023-04-14T10:30:56Z</dcterms:created>
  <dc:creator/>
  <dc:description/>
  <dc:language>ru-RU</dc:language>
  <cp:lastModifiedBy/>
  <dcterms:modified xsi:type="dcterms:W3CDTF">2023-04-24T08:25:47Z</dcterms:modified>
  <cp:revision>26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