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65" w:rsidRPr="006A5F65" w:rsidRDefault="006A5F65" w:rsidP="006A5F65">
      <w:pPr>
        <w:suppressAutoHyphen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6A5F65" w:rsidRPr="006A5F65" w:rsidRDefault="006A5F65" w:rsidP="006A5F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6A5F65" w:rsidRPr="006A5F65" w:rsidRDefault="006A5F65" w:rsidP="006A5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40"/>
          <w:szCs w:val="40"/>
          <w:lang w:eastAsia="zh-CN"/>
        </w:rPr>
      </w:pPr>
      <w:r w:rsidRPr="006A5F65">
        <w:rPr>
          <w:rFonts w:ascii="Times New Roman" w:eastAsia="Times New Roman" w:hAnsi="Times New Roman" w:cs="Times New Roman"/>
          <w:b/>
          <w:color w:val="00000A"/>
          <w:kern w:val="1"/>
          <w:sz w:val="40"/>
          <w:szCs w:val="40"/>
          <w:lang w:eastAsia="zh-CN"/>
        </w:rPr>
        <w:t xml:space="preserve">Информационное сообщение </w:t>
      </w:r>
    </w:p>
    <w:p w:rsidR="006A5F65" w:rsidRPr="006A5F65" w:rsidRDefault="006A5F65" w:rsidP="006A5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40"/>
          <w:szCs w:val="40"/>
          <w:lang w:eastAsia="zh-CN"/>
        </w:rPr>
      </w:pPr>
    </w:p>
    <w:p w:rsidR="006A5F65" w:rsidRPr="006A5F65" w:rsidRDefault="006A5F65" w:rsidP="006A5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6A5F65" w:rsidRPr="006A5F65" w:rsidRDefault="006A5F65" w:rsidP="006A5F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6A5F65" w:rsidRPr="006A5F65" w:rsidRDefault="006A5F65" w:rsidP="006A5F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A5F65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zh-CN"/>
        </w:rPr>
        <w:t xml:space="preserve"> </w:t>
      </w:r>
      <w:r w:rsidRPr="006A5F6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«В целях обеспечения государственной регистрации прав на объекты недвижимости органами местного самоуправления проводятся мероприятия </w:t>
      </w:r>
      <w:r w:rsidRPr="006A5F6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br/>
        <w:t xml:space="preserve">по выявлению правообладателей ранее учтенных объектов недвижимости. </w:t>
      </w:r>
    </w:p>
    <w:p w:rsidR="006A5F65" w:rsidRPr="006A5F65" w:rsidRDefault="006A5F65" w:rsidP="006A5F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A5F6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В процессе проводимых мероприятий на территории края выявляются объекты недвижимости, относящиеся к выморочному имуществу - наследники на которое еще не вступили в наследство либо отказались                         от принятия наследства. </w:t>
      </w:r>
    </w:p>
    <w:p w:rsidR="006A5F65" w:rsidRPr="006A5F65" w:rsidRDefault="006A5F65" w:rsidP="006A5F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A5F6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Выморочное имущество</w:t>
      </w:r>
      <w:r w:rsidRPr="006A5F6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— это вся собственность или ее часть, которая никому не перешла по наследству после смерти правообладателя.</w:t>
      </w:r>
    </w:p>
    <w:p w:rsidR="006A5F65" w:rsidRPr="006A5F65" w:rsidRDefault="006A5F65" w:rsidP="006A5F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A5F6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 соответствии с пунктом 1 статьи 1154 Гражданского кодекса Российской Федерации срок для вступления в наследство составляет                          6 месяцев со дня открытия наследства.</w:t>
      </w:r>
    </w:p>
    <w:p w:rsidR="006A5F65" w:rsidRPr="006A5F65" w:rsidRDefault="006A5F65" w:rsidP="006A5F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A5F6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Оформление прав собственности выморочного имущества является полномочием соответствующего муниципального образования.</w:t>
      </w:r>
    </w:p>
    <w:p w:rsidR="006A5F65" w:rsidRPr="006A5F65" w:rsidRDefault="006A5F65" w:rsidP="006A5F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A5F6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С целью исключения возможности оформления муниципальными образованиями права собственности на имущество, являющееся выморочным, </w:t>
      </w:r>
      <w:r w:rsidRPr="006A5F65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потенциальному собственнику необходимо своевременно обратиться за государственной регистрацией своего права собственности                  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на такое имущество».</w:t>
      </w:r>
      <w:bookmarkStart w:id="0" w:name="_GoBack"/>
      <w:bookmarkEnd w:id="0"/>
    </w:p>
    <w:p w:rsidR="006A5F65" w:rsidRPr="006A5F65" w:rsidRDefault="006A5F65" w:rsidP="006A5F6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D11E42" w:rsidRDefault="00D11E42"/>
    <w:sectPr w:rsidR="00D11E42" w:rsidSect="00366282"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D8"/>
    <w:rsid w:val="006A5F65"/>
    <w:rsid w:val="007A66D8"/>
    <w:rsid w:val="00D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D2727-2EA9-4764-B6A2-9605CF8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2023-09-06T05:50:00Z</dcterms:created>
  <dcterms:modified xsi:type="dcterms:W3CDTF">2023-09-06T05:50:00Z</dcterms:modified>
</cp:coreProperties>
</file>