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2B" w:rsidRPr="004970C6" w:rsidRDefault="001F067E" w:rsidP="001F0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0C6">
        <w:rPr>
          <w:rFonts w:ascii="Times New Roman" w:hAnsi="Times New Roman" w:cs="Times New Roman"/>
          <w:b/>
          <w:sz w:val="28"/>
          <w:szCs w:val="28"/>
        </w:rPr>
        <w:t>О внесении изменений в порядок назначения ежемесячной денежной выплаты на ребенка в возрасте от 3 до 7 лет включительно</w:t>
      </w:r>
    </w:p>
    <w:p w:rsidR="001F067E" w:rsidRPr="004970C6" w:rsidRDefault="001F067E" w:rsidP="0014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0C6">
        <w:rPr>
          <w:rFonts w:ascii="Times New Roman" w:hAnsi="Times New Roman" w:cs="Times New Roman"/>
          <w:sz w:val="28"/>
          <w:szCs w:val="28"/>
        </w:rPr>
        <w:t>Приложение № 6 к подпрограмме «Социальная поддержка семей, имеющих детей» Постановления Правительства Красноярского края от 30.09.2013 № 507-п «Об утверждении государственной программы Красноярского края «Развитие системы социальной поддержки граждан» утвержден Порядок назначения ежемесячной денежной выплаты на ребенка от 3 до 7 лет включительно (далее – ежемесячная выплата) из семей, среднедушевой доход которых не превышает величину прожиточного минимума на душу населения (далее Порядок).</w:t>
      </w:r>
      <w:proofErr w:type="gramEnd"/>
    </w:p>
    <w:p w:rsidR="001F067E" w:rsidRPr="004970C6" w:rsidRDefault="001F067E" w:rsidP="0014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C6">
        <w:rPr>
          <w:rFonts w:ascii="Times New Roman" w:hAnsi="Times New Roman" w:cs="Times New Roman"/>
          <w:sz w:val="28"/>
          <w:szCs w:val="28"/>
        </w:rPr>
        <w:t>Постановлением Правительства Красноярского края от 29.09.2021 № 676-п внесены изменения в порядок вступившие в силу с 07.01.2022 года.</w:t>
      </w:r>
    </w:p>
    <w:p w:rsidR="001F067E" w:rsidRPr="004970C6" w:rsidRDefault="001F067E" w:rsidP="0014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C6">
        <w:rPr>
          <w:rFonts w:ascii="Times New Roman" w:hAnsi="Times New Roman" w:cs="Times New Roman"/>
          <w:sz w:val="28"/>
          <w:szCs w:val="28"/>
        </w:rPr>
        <w:t>Согласно пункту 6 Порядка в случае, если ежегодное изменение величины прожиточного минимума для детей происходит в меньшую сторону, ежемесячная выплата, назначенная по заявлению, выплачивается в прежнем размере до окончания срока назначения.</w:t>
      </w:r>
    </w:p>
    <w:p w:rsidR="001F067E" w:rsidRPr="004970C6" w:rsidRDefault="001F067E" w:rsidP="0014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C6">
        <w:rPr>
          <w:rFonts w:ascii="Times New Roman" w:hAnsi="Times New Roman" w:cs="Times New Roman"/>
          <w:sz w:val="28"/>
          <w:szCs w:val="28"/>
        </w:rPr>
        <w:t>Исключена возможность подачи заявления с целью перерасчета</w:t>
      </w:r>
      <w:r w:rsidR="00145AD1" w:rsidRPr="004970C6">
        <w:rPr>
          <w:rFonts w:ascii="Times New Roman" w:hAnsi="Times New Roman" w:cs="Times New Roman"/>
          <w:sz w:val="28"/>
          <w:szCs w:val="28"/>
        </w:rPr>
        <w:t xml:space="preserve"> (исключены пункты 5, 6 Порядка в редакции 2021 года).</w:t>
      </w:r>
    </w:p>
    <w:p w:rsidR="00145AD1" w:rsidRPr="004970C6" w:rsidRDefault="00145AD1" w:rsidP="0014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C6">
        <w:rPr>
          <w:rFonts w:ascii="Times New Roman" w:hAnsi="Times New Roman" w:cs="Times New Roman"/>
          <w:sz w:val="28"/>
          <w:szCs w:val="28"/>
        </w:rPr>
        <w:t>Дополнены основания принятия решения об отказе в назначении:</w:t>
      </w:r>
    </w:p>
    <w:p w:rsidR="00145AD1" w:rsidRPr="004970C6" w:rsidRDefault="00145AD1" w:rsidP="0014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C6">
        <w:rPr>
          <w:rFonts w:ascii="Times New Roman" w:hAnsi="Times New Roman" w:cs="Times New Roman"/>
          <w:sz w:val="28"/>
          <w:szCs w:val="28"/>
        </w:rPr>
        <w:t>- превышение размера среднедушевого дохода семьи над величиной прожиточного минимума на душу населения;</w:t>
      </w:r>
    </w:p>
    <w:p w:rsidR="00145AD1" w:rsidRPr="004970C6" w:rsidRDefault="00145AD1" w:rsidP="0014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C6">
        <w:rPr>
          <w:rFonts w:ascii="Times New Roman" w:hAnsi="Times New Roman" w:cs="Times New Roman"/>
          <w:sz w:val="28"/>
          <w:szCs w:val="28"/>
        </w:rPr>
        <w:t>- заявителю назначена ежемесячная выплата на ребенка;</w:t>
      </w:r>
    </w:p>
    <w:p w:rsidR="00145AD1" w:rsidRPr="004970C6" w:rsidRDefault="00145AD1" w:rsidP="0014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0C6">
        <w:rPr>
          <w:rFonts w:ascii="Times New Roman" w:hAnsi="Times New Roman" w:cs="Times New Roman"/>
          <w:sz w:val="28"/>
          <w:szCs w:val="28"/>
        </w:rPr>
        <w:t>- наличие в собственности у заявителя и/или членов его семьи (земельных участков, суммарная площадь которых превышает 0,25 гектара или 1,0 гектара для жителей территорий сельских поселений, за исключением находящихся в собственности или общей долевой собственности</w:t>
      </w:r>
      <w:r w:rsidR="00132A89" w:rsidRPr="004970C6">
        <w:rPr>
          <w:rFonts w:ascii="Times New Roman" w:hAnsi="Times New Roman" w:cs="Times New Roman"/>
          <w:sz w:val="28"/>
          <w:szCs w:val="28"/>
        </w:rPr>
        <w:t xml:space="preserve"> земельных участков из земель сельскохозяйственного назначения.</w:t>
      </w:r>
      <w:proofErr w:type="gramEnd"/>
      <w:r w:rsidR="00132A89" w:rsidRPr="004970C6">
        <w:rPr>
          <w:rFonts w:ascii="Times New Roman" w:hAnsi="Times New Roman" w:cs="Times New Roman"/>
          <w:sz w:val="28"/>
          <w:szCs w:val="28"/>
        </w:rPr>
        <w:t xml:space="preserve"> Таким образом, максимальная суммарная площадь определяется в соответствии с адресом</w:t>
      </w:r>
      <w:r w:rsidR="00EF2B87" w:rsidRPr="004970C6">
        <w:rPr>
          <w:rFonts w:ascii="Times New Roman" w:hAnsi="Times New Roman" w:cs="Times New Roman"/>
          <w:sz w:val="28"/>
          <w:szCs w:val="28"/>
        </w:rPr>
        <w:t xml:space="preserve"> регистрации заявителя;</w:t>
      </w:r>
    </w:p>
    <w:p w:rsidR="00EF2B87" w:rsidRPr="004970C6" w:rsidRDefault="00EF2B87" w:rsidP="0014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C6">
        <w:rPr>
          <w:rFonts w:ascii="Times New Roman" w:hAnsi="Times New Roman" w:cs="Times New Roman"/>
          <w:sz w:val="28"/>
          <w:szCs w:val="28"/>
        </w:rPr>
        <w:t>- наличие зарегистрированных на заявителя или членов его семьи двух и более маломерных судов, год выпуска которых не превышает 5 лет;</w:t>
      </w:r>
    </w:p>
    <w:p w:rsidR="00EF2B87" w:rsidRPr="004970C6" w:rsidRDefault="00EF2B87" w:rsidP="0014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C6">
        <w:rPr>
          <w:rFonts w:ascii="Times New Roman" w:hAnsi="Times New Roman" w:cs="Times New Roman"/>
          <w:sz w:val="28"/>
          <w:szCs w:val="28"/>
        </w:rPr>
        <w:t xml:space="preserve">- </w:t>
      </w:r>
      <w:r w:rsidRPr="004970C6">
        <w:rPr>
          <w:rFonts w:ascii="Times New Roman" w:hAnsi="Times New Roman" w:cs="Times New Roman"/>
          <w:sz w:val="28"/>
          <w:szCs w:val="28"/>
        </w:rPr>
        <w:t>наличие зарегистрированных на заявителя или членов его семьи двух и более</w:t>
      </w:r>
      <w:r w:rsidRPr="004970C6">
        <w:rPr>
          <w:rFonts w:ascii="Times New Roman" w:hAnsi="Times New Roman" w:cs="Times New Roman"/>
          <w:sz w:val="28"/>
          <w:szCs w:val="28"/>
        </w:rPr>
        <w:t xml:space="preserve"> самоходных машин и других видов техники, год выпуска которых не превышает 5 лет;</w:t>
      </w:r>
    </w:p>
    <w:p w:rsidR="00EF2B87" w:rsidRPr="004970C6" w:rsidRDefault="00EF2B87" w:rsidP="0014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C6">
        <w:rPr>
          <w:rFonts w:ascii="Times New Roman" w:hAnsi="Times New Roman" w:cs="Times New Roman"/>
          <w:sz w:val="28"/>
          <w:szCs w:val="28"/>
        </w:rPr>
        <w:t>- наличие у заявителя и членов его семьи дохода, превышающего величину прожиточного минимума на душу населения от операций с ценными бумагами (в виде процентов начисленных на остаток средств на счетах).</w:t>
      </w:r>
    </w:p>
    <w:p w:rsidR="00EF2B87" w:rsidRPr="004970C6" w:rsidRDefault="00EF2B87" w:rsidP="0014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B87" w:rsidRPr="004970C6" w:rsidRDefault="00EF2B87" w:rsidP="00145A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0C6">
        <w:rPr>
          <w:rFonts w:ascii="Times New Roman" w:hAnsi="Times New Roman" w:cs="Times New Roman"/>
          <w:b/>
          <w:sz w:val="28"/>
          <w:szCs w:val="28"/>
        </w:rPr>
        <w:t>Размер ежемесячной выплаты от 3-7 лет на 2022 год</w:t>
      </w:r>
    </w:p>
    <w:p w:rsidR="004970C6" w:rsidRPr="004970C6" w:rsidRDefault="00EF2B87" w:rsidP="00497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C6">
        <w:rPr>
          <w:rFonts w:ascii="Times New Roman" w:hAnsi="Times New Roman" w:cs="Times New Roman"/>
          <w:sz w:val="28"/>
          <w:szCs w:val="28"/>
        </w:rPr>
        <w:t>Енисейский район                 10322,50</w:t>
      </w:r>
      <w:r w:rsidR="004970C6" w:rsidRPr="004970C6">
        <w:rPr>
          <w:rFonts w:ascii="Times New Roman" w:hAnsi="Times New Roman" w:cs="Times New Roman"/>
          <w:sz w:val="28"/>
          <w:szCs w:val="28"/>
        </w:rPr>
        <w:t xml:space="preserve"> </w:t>
      </w:r>
      <w:r w:rsidRPr="004970C6">
        <w:rPr>
          <w:rFonts w:ascii="Times New Roman" w:hAnsi="Times New Roman" w:cs="Times New Roman"/>
          <w:sz w:val="28"/>
          <w:szCs w:val="28"/>
        </w:rPr>
        <w:t>руб. – 50% выплаты</w:t>
      </w:r>
    </w:p>
    <w:p w:rsidR="00EF2B87" w:rsidRPr="004970C6" w:rsidRDefault="004970C6" w:rsidP="004970C6">
      <w:pPr>
        <w:tabs>
          <w:tab w:val="left" w:pos="37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0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4970C6">
        <w:rPr>
          <w:rFonts w:ascii="Times New Roman" w:hAnsi="Times New Roman" w:cs="Times New Roman"/>
          <w:sz w:val="28"/>
          <w:szCs w:val="28"/>
        </w:rPr>
        <w:t>15483,75 руб. – 75% выплаты</w:t>
      </w:r>
    </w:p>
    <w:p w:rsidR="004970C6" w:rsidRPr="004970C6" w:rsidRDefault="004970C6" w:rsidP="004970C6">
      <w:pPr>
        <w:tabs>
          <w:tab w:val="left" w:pos="37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0C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970C6">
        <w:rPr>
          <w:rFonts w:ascii="Times New Roman" w:hAnsi="Times New Roman" w:cs="Times New Roman"/>
          <w:sz w:val="28"/>
          <w:szCs w:val="28"/>
        </w:rPr>
        <w:t>20645,00 руб. – 100% выплаты</w:t>
      </w:r>
    </w:p>
    <w:sectPr w:rsidR="004970C6" w:rsidRPr="0049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A8"/>
    <w:rsid w:val="00132A89"/>
    <w:rsid w:val="00145AD1"/>
    <w:rsid w:val="001F067E"/>
    <w:rsid w:val="004970C6"/>
    <w:rsid w:val="0081792B"/>
    <w:rsid w:val="008D10A8"/>
    <w:rsid w:val="00E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2022-01-19T03:51:00Z</dcterms:created>
  <dcterms:modified xsi:type="dcterms:W3CDTF">2022-01-19T04:39:00Z</dcterms:modified>
</cp:coreProperties>
</file>