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766608" w:rsidRDefault="00F41FB4"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АДМИНИСТРАЦИЯ ЯРЦЕВСКОГО</w:t>
      </w:r>
      <w:r w:rsidR="000C5791" w:rsidRPr="00766608">
        <w:rPr>
          <w:rFonts w:ascii="Arial" w:eastAsia="Times New Roman" w:hAnsi="Arial" w:cs="Arial"/>
          <w:b/>
          <w:bCs/>
          <w:sz w:val="24"/>
          <w:szCs w:val="24"/>
        </w:rPr>
        <w:t xml:space="preserve"> СЕЛЬСОВЕТА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ЕНИСЕЙСКОГО РАЙОНА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КРАСНОЯРСКОГО КРАЯ</w:t>
      </w:r>
    </w:p>
    <w:p w:rsidR="000C5791" w:rsidRPr="00766608"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Default="000C5791" w:rsidP="00191934">
      <w:pPr>
        <w:tabs>
          <w:tab w:val="left" w:pos="1440"/>
        </w:tabs>
        <w:spacing w:after="0" w:line="240" w:lineRule="auto"/>
        <w:ind w:firstLine="709"/>
        <w:jc w:val="center"/>
        <w:rPr>
          <w:rFonts w:ascii="Arial" w:eastAsia="Times New Roman" w:hAnsi="Arial" w:cs="Arial"/>
          <w:b/>
          <w:sz w:val="24"/>
          <w:szCs w:val="24"/>
        </w:rPr>
      </w:pPr>
      <w:r w:rsidRPr="00766608">
        <w:rPr>
          <w:rFonts w:ascii="Arial" w:eastAsia="Times New Roman" w:hAnsi="Arial" w:cs="Arial"/>
          <w:b/>
          <w:sz w:val="24"/>
          <w:szCs w:val="24"/>
        </w:rPr>
        <w:t>ПОСТАНОВЛЕНИЕ</w:t>
      </w:r>
    </w:p>
    <w:p w:rsidR="00A70088" w:rsidRDefault="00A70088" w:rsidP="00191934">
      <w:pPr>
        <w:tabs>
          <w:tab w:val="left" w:pos="1440"/>
        </w:tabs>
        <w:spacing w:after="0" w:line="240" w:lineRule="auto"/>
        <w:ind w:firstLine="709"/>
        <w:jc w:val="center"/>
        <w:rPr>
          <w:rFonts w:ascii="Arial" w:eastAsia="Times New Roman" w:hAnsi="Arial" w:cs="Arial"/>
          <w:b/>
          <w:sz w:val="24"/>
          <w:szCs w:val="24"/>
        </w:rPr>
      </w:pPr>
    </w:p>
    <w:p w:rsidR="00A70088" w:rsidRPr="00A70088" w:rsidRDefault="00A70088" w:rsidP="00191934">
      <w:pPr>
        <w:tabs>
          <w:tab w:val="left" w:pos="1440"/>
        </w:tabs>
        <w:spacing w:after="0" w:line="240" w:lineRule="auto"/>
        <w:ind w:firstLine="709"/>
        <w:jc w:val="center"/>
        <w:rPr>
          <w:rFonts w:ascii="Arial" w:eastAsia="Times New Roman" w:hAnsi="Arial" w:cs="Arial"/>
          <w:sz w:val="24"/>
          <w:szCs w:val="24"/>
        </w:rPr>
      </w:pPr>
      <w:r w:rsidRPr="00A70088">
        <w:rPr>
          <w:rFonts w:ascii="Arial" w:eastAsia="Times New Roman" w:hAnsi="Arial" w:cs="Arial"/>
          <w:sz w:val="24"/>
          <w:szCs w:val="24"/>
        </w:rPr>
        <w:t xml:space="preserve">(в редакции </w:t>
      </w:r>
      <w:r>
        <w:rPr>
          <w:rFonts w:ascii="Arial" w:eastAsia="Times New Roman" w:hAnsi="Arial" w:cs="Arial"/>
          <w:color w:val="0000FF"/>
          <w:sz w:val="24"/>
          <w:szCs w:val="24"/>
        </w:rPr>
        <w:t>от 24.07.2024 №</w:t>
      </w:r>
      <w:bookmarkStart w:id="0" w:name="_GoBack"/>
      <w:bookmarkEnd w:id="0"/>
      <w:r w:rsidRPr="00A70088">
        <w:rPr>
          <w:rFonts w:ascii="Arial" w:eastAsia="Times New Roman" w:hAnsi="Arial" w:cs="Arial"/>
          <w:color w:val="0000FF"/>
          <w:sz w:val="24"/>
          <w:szCs w:val="24"/>
        </w:rPr>
        <w:t xml:space="preserve"> 20-п</w:t>
      </w:r>
      <w:r w:rsidRPr="00A70088">
        <w:rPr>
          <w:rFonts w:ascii="Arial" w:eastAsia="Times New Roman" w:hAnsi="Arial" w:cs="Arial"/>
          <w:sz w:val="24"/>
          <w:szCs w:val="24"/>
        </w:rPr>
        <w:t>)</w:t>
      </w:r>
    </w:p>
    <w:p w:rsidR="000C5791" w:rsidRPr="00766608"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766608" w:rsidTr="000574C2">
        <w:tc>
          <w:tcPr>
            <w:tcW w:w="3190" w:type="dxa"/>
          </w:tcPr>
          <w:p w:rsidR="000C5791" w:rsidRPr="00766608" w:rsidRDefault="00FA4488" w:rsidP="00191934">
            <w:pPr>
              <w:ind w:firstLine="709"/>
              <w:jc w:val="both"/>
              <w:rPr>
                <w:rFonts w:ascii="Arial" w:hAnsi="Arial" w:cs="Arial"/>
                <w:sz w:val="24"/>
                <w:szCs w:val="24"/>
              </w:rPr>
            </w:pPr>
            <w:r>
              <w:rPr>
                <w:rFonts w:ascii="Arial" w:hAnsi="Arial" w:cs="Arial"/>
                <w:sz w:val="24"/>
                <w:szCs w:val="24"/>
              </w:rPr>
              <w:t>19.05</w:t>
            </w:r>
            <w:r w:rsidR="00191934" w:rsidRPr="00766608">
              <w:rPr>
                <w:rFonts w:ascii="Arial" w:hAnsi="Arial" w:cs="Arial"/>
                <w:sz w:val="24"/>
                <w:szCs w:val="24"/>
              </w:rPr>
              <w:t>.202</w:t>
            </w:r>
            <w:r w:rsidR="00673F72" w:rsidRPr="00766608">
              <w:rPr>
                <w:rFonts w:ascii="Arial" w:hAnsi="Arial" w:cs="Arial"/>
                <w:sz w:val="24"/>
                <w:szCs w:val="24"/>
              </w:rPr>
              <w:t>3</w:t>
            </w:r>
          </w:p>
        </w:tc>
        <w:tc>
          <w:tcPr>
            <w:tcW w:w="3190" w:type="dxa"/>
          </w:tcPr>
          <w:p w:rsidR="000C5791" w:rsidRPr="00766608" w:rsidRDefault="000C5791" w:rsidP="00805283">
            <w:pPr>
              <w:ind w:firstLine="709"/>
              <w:jc w:val="center"/>
              <w:rPr>
                <w:rFonts w:ascii="Arial" w:hAnsi="Arial" w:cs="Arial"/>
                <w:sz w:val="24"/>
                <w:szCs w:val="24"/>
              </w:rPr>
            </w:pPr>
            <w:r w:rsidRPr="00766608">
              <w:rPr>
                <w:rFonts w:ascii="Arial" w:hAnsi="Arial" w:cs="Arial"/>
                <w:sz w:val="24"/>
                <w:szCs w:val="24"/>
              </w:rPr>
              <w:t xml:space="preserve">с. </w:t>
            </w:r>
            <w:r w:rsidR="00AC44AB" w:rsidRPr="00766608">
              <w:rPr>
                <w:rFonts w:ascii="Arial" w:hAnsi="Arial" w:cs="Arial"/>
                <w:sz w:val="24"/>
                <w:szCs w:val="24"/>
              </w:rPr>
              <w:t>Ярцево</w:t>
            </w:r>
          </w:p>
        </w:tc>
        <w:tc>
          <w:tcPr>
            <w:tcW w:w="3191" w:type="dxa"/>
          </w:tcPr>
          <w:p w:rsidR="000C5791" w:rsidRPr="00766608" w:rsidRDefault="00673F72" w:rsidP="00932E48">
            <w:pPr>
              <w:ind w:left="1700"/>
              <w:rPr>
                <w:rFonts w:ascii="Arial" w:hAnsi="Arial" w:cs="Arial"/>
                <w:sz w:val="24"/>
                <w:szCs w:val="24"/>
              </w:rPr>
            </w:pPr>
            <w:r w:rsidRPr="00766608">
              <w:rPr>
                <w:rFonts w:ascii="Arial" w:hAnsi="Arial" w:cs="Arial"/>
                <w:sz w:val="24"/>
                <w:szCs w:val="24"/>
              </w:rPr>
              <w:t xml:space="preserve">№ </w:t>
            </w:r>
            <w:r w:rsidR="00FA4488">
              <w:rPr>
                <w:rFonts w:ascii="Arial" w:hAnsi="Arial" w:cs="Arial"/>
                <w:sz w:val="24"/>
                <w:szCs w:val="24"/>
              </w:rPr>
              <w:t>27</w:t>
            </w:r>
            <w:r w:rsidR="000C5791" w:rsidRPr="00766608">
              <w:rPr>
                <w:rFonts w:ascii="Arial" w:hAnsi="Arial" w:cs="Arial"/>
                <w:sz w:val="24"/>
                <w:szCs w:val="24"/>
              </w:rPr>
              <w:t>-п</w:t>
            </w:r>
          </w:p>
        </w:tc>
      </w:tr>
    </w:tbl>
    <w:p w:rsidR="00191934" w:rsidRPr="00766608" w:rsidRDefault="00191934" w:rsidP="00191934">
      <w:pPr>
        <w:autoSpaceDE w:val="0"/>
        <w:autoSpaceDN w:val="0"/>
        <w:adjustRightInd w:val="0"/>
        <w:spacing w:after="0" w:line="240" w:lineRule="auto"/>
        <w:ind w:firstLine="709"/>
        <w:jc w:val="both"/>
        <w:rPr>
          <w:rFonts w:ascii="Arial" w:hAnsi="Arial" w:cs="Arial"/>
          <w:sz w:val="24"/>
          <w:szCs w:val="24"/>
        </w:rPr>
      </w:pP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 xml:space="preserve">Об утверждении </w:t>
      </w:r>
    </w:p>
    <w:p w:rsidR="00673F72" w:rsidRPr="00766608" w:rsidRDefault="00FA4488" w:rsidP="0076660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административного регламента</w:t>
      </w: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пред</w:t>
      </w:r>
      <w:r w:rsidR="00FA4488">
        <w:rPr>
          <w:rFonts w:ascii="Arial" w:eastAsia="Times New Roman" w:hAnsi="Arial" w:cs="Arial"/>
          <w:sz w:val="24"/>
          <w:szCs w:val="24"/>
        </w:rPr>
        <w:t>оставления муниципальной услуги</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«Перевод жилого помещения</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 xml:space="preserve">в нежилое помещение и нежилого </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помещения в жилое помещение»</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highlight w:val="red"/>
        </w:rPr>
      </w:pPr>
    </w:p>
    <w:p w:rsidR="00673F72" w:rsidRPr="00766608" w:rsidRDefault="00673F72" w:rsidP="00673F72">
      <w:pPr>
        <w:widowControl w:val="0"/>
        <w:tabs>
          <w:tab w:val="left" w:pos="993"/>
        </w:tabs>
        <w:autoSpaceDE w:val="0"/>
        <w:autoSpaceDN w:val="0"/>
        <w:adjustRightInd w:val="0"/>
        <w:spacing w:after="0" w:line="240" w:lineRule="auto"/>
        <w:ind w:firstLine="709"/>
        <w:jc w:val="both"/>
        <w:rPr>
          <w:rFonts w:ascii="Arial" w:eastAsia="Calibri" w:hAnsi="Arial" w:cs="Arial"/>
          <w:sz w:val="24"/>
          <w:szCs w:val="24"/>
          <w:lang w:eastAsia="en-US"/>
        </w:rPr>
      </w:pPr>
      <w:r w:rsidRPr="00766608">
        <w:rPr>
          <w:rFonts w:ascii="Arial" w:eastAsia="Times New Roman" w:hAnsi="Arial" w:cs="Arial"/>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w:t>
      </w:r>
      <w:r w:rsidRPr="00766608">
        <w:rPr>
          <w:rFonts w:ascii="Arial" w:eastAsia="Calibri" w:hAnsi="Arial" w:cs="Arial"/>
          <w:sz w:val="24"/>
          <w:szCs w:val="24"/>
          <w:lang w:eastAsia="en-US"/>
        </w:rPr>
        <w:t xml:space="preserve">руководствуясь статьёй 17 Устава </w:t>
      </w:r>
      <w:proofErr w:type="spellStart"/>
      <w:r w:rsidRPr="00766608">
        <w:rPr>
          <w:rFonts w:ascii="Arial" w:eastAsia="Calibri" w:hAnsi="Arial" w:cs="Arial"/>
          <w:sz w:val="24"/>
          <w:szCs w:val="24"/>
          <w:lang w:eastAsia="en-US"/>
        </w:rPr>
        <w:t>Ярцевского</w:t>
      </w:r>
      <w:proofErr w:type="spellEnd"/>
      <w:r w:rsidRPr="00766608">
        <w:rPr>
          <w:rFonts w:ascii="Arial" w:eastAsia="Calibri" w:hAnsi="Arial" w:cs="Arial"/>
          <w:sz w:val="24"/>
          <w:szCs w:val="24"/>
          <w:lang w:eastAsia="en-US"/>
        </w:rPr>
        <w:t xml:space="preserve"> сельсовета Енисейского района Красноярского края, ПОСТАНОВЛЯЮ:</w:t>
      </w:r>
    </w:p>
    <w:p w:rsidR="007639D9"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Times New Roman" w:hAnsi="Arial" w:cs="Arial"/>
          <w:color w:val="000000"/>
          <w:sz w:val="24"/>
          <w:szCs w:val="24"/>
        </w:rPr>
        <w:t xml:space="preserve">1. </w:t>
      </w:r>
      <w:r w:rsidR="00EA4E5D" w:rsidRPr="00766608">
        <w:rPr>
          <w:rFonts w:ascii="Arial" w:eastAsia="Times New Roman" w:hAnsi="Arial" w:cs="Arial"/>
          <w:color w:val="000000"/>
          <w:sz w:val="24"/>
          <w:szCs w:val="24"/>
        </w:rPr>
        <w:t xml:space="preserve">Признать утратившим силу </w:t>
      </w:r>
      <w:r w:rsidR="007639D9" w:rsidRPr="00766608">
        <w:rPr>
          <w:rFonts w:ascii="Arial" w:eastAsia="Times New Roman" w:hAnsi="Arial" w:cs="Arial"/>
          <w:color w:val="000000"/>
          <w:sz w:val="24"/>
          <w:szCs w:val="24"/>
        </w:rPr>
        <w:t xml:space="preserve">Постановление администрации </w:t>
      </w:r>
      <w:proofErr w:type="spellStart"/>
      <w:r w:rsidR="007639D9" w:rsidRPr="00766608">
        <w:rPr>
          <w:rFonts w:ascii="Arial" w:eastAsia="Times New Roman" w:hAnsi="Arial" w:cs="Arial"/>
          <w:color w:val="000000"/>
          <w:sz w:val="24"/>
          <w:szCs w:val="24"/>
        </w:rPr>
        <w:t>Ярцевского</w:t>
      </w:r>
      <w:proofErr w:type="spellEnd"/>
      <w:r w:rsidR="007639D9" w:rsidRPr="00766608">
        <w:rPr>
          <w:rFonts w:ascii="Arial" w:eastAsia="Times New Roman" w:hAnsi="Arial" w:cs="Arial"/>
          <w:color w:val="000000"/>
          <w:sz w:val="24"/>
          <w:szCs w:val="24"/>
        </w:rPr>
        <w:t xml:space="preserve"> сельсовета Енисей</w:t>
      </w:r>
      <w:r w:rsidR="00DD1F15" w:rsidRPr="00766608">
        <w:rPr>
          <w:rFonts w:ascii="Arial" w:eastAsia="Times New Roman" w:hAnsi="Arial" w:cs="Arial"/>
          <w:color w:val="000000"/>
          <w:sz w:val="24"/>
          <w:szCs w:val="24"/>
        </w:rPr>
        <w:t>ского р</w:t>
      </w:r>
      <w:r w:rsidR="00FA4488">
        <w:rPr>
          <w:rFonts w:ascii="Arial" w:eastAsia="Times New Roman" w:hAnsi="Arial" w:cs="Arial"/>
          <w:color w:val="000000"/>
          <w:sz w:val="24"/>
          <w:szCs w:val="24"/>
        </w:rPr>
        <w:t>айона Красноярского края от 03.05.2017</w:t>
      </w:r>
      <w:r w:rsidR="00DD1F15" w:rsidRPr="00766608">
        <w:rPr>
          <w:rFonts w:ascii="Arial" w:eastAsia="Times New Roman" w:hAnsi="Arial" w:cs="Arial"/>
          <w:color w:val="000000"/>
          <w:sz w:val="24"/>
          <w:szCs w:val="24"/>
        </w:rPr>
        <w:t xml:space="preserve"> № 12-п </w:t>
      </w:r>
      <w:r w:rsidR="007639D9" w:rsidRPr="00766608">
        <w:rPr>
          <w:rFonts w:ascii="Arial" w:eastAsia="Times New Roman" w:hAnsi="Arial" w:cs="Arial"/>
          <w:color w:val="000000"/>
          <w:sz w:val="24"/>
          <w:szCs w:val="24"/>
        </w:rPr>
        <w:t>«Об утверждении Административного регламента по предоставле</w:t>
      </w:r>
      <w:r w:rsidR="00DD1F15" w:rsidRPr="00766608">
        <w:rPr>
          <w:rFonts w:ascii="Arial" w:eastAsia="Times New Roman" w:hAnsi="Arial" w:cs="Arial"/>
          <w:color w:val="000000"/>
          <w:sz w:val="24"/>
          <w:szCs w:val="24"/>
        </w:rPr>
        <w:t>нию муниципальной услуги «Прием</w:t>
      </w:r>
      <w:r w:rsidR="007639D9" w:rsidRPr="00766608">
        <w:rPr>
          <w:rFonts w:ascii="Arial" w:eastAsia="Times New Roman" w:hAnsi="Arial" w:cs="Arial"/>
          <w:color w:val="000000"/>
          <w:sz w:val="24"/>
          <w:szCs w:val="24"/>
        </w:rPr>
        <w:t xml:space="preserve"> документов, а также выдача решений о переводе или об отказе в переводе жилого помещения в нежилое или нежилого помещения в жилое помещение».</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673F72" w:rsidRPr="00766608">
        <w:rPr>
          <w:rFonts w:ascii="Arial" w:eastAsia="Calibri" w:hAnsi="Arial" w:cs="Arial"/>
          <w:sz w:val="24"/>
          <w:szCs w:val="24"/>
          <w:lang w:eastAsia="en-US"/>
        </w:rPr>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w:t>
      </w:r>
      <w:r w:rsidR="00FA4488">
        <w:rPr>
          <w:rFonts w:ascii="Arial" w:eastAsia="Calibri" w:hAnsi="Arial" w:cs="Arial"/>
          <w:sz w:val="24"/>
          <w:szCs w:val="24"/>
          <w:lang w:eastAsia="en-US"/>
        </w:rPr>
        <w:t>помещение» согласно приложению.</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673F72" w:rsidRPr="00766608">
        <w:rPr>
          <w:rFonts w:ascii="Arial" w:eastAsia="Calibri" w:hAnsi="Arial" w:cs="Arial"/>
          <w:sz w:val="24"/>
          <w:szCs w:val="24"/>
          <w:lang w:eastAsia="en-US"/>
        </w:rPr>
        <w:t xml:space="preserve">Контроль за исполнением настоящего постановления </w:t>
      </w:r>
      <w:r w:rsidR="006134D0" w:rsidRPr="00766608">
        <w:rPr>
          <w:rFonts w:ascii="Arial" w:eastAsia="Calibri" w:hAnsi="Arial" w:cs="Arial"/>
          <w:sz w:val="24"/>
          <w:szCs w:val="24"/>
          <w:lang w:eastAsia="en-US"/>
        </w:rPr>
        <w:t>оставляю</w:t>
      </w:r>
      <w:r w:rsidR="00EA4E5D" w:rsidRPr="00766608">
        <w:rPr>
          <w:rFonts w:ascii="Arial" w:eastAsia="Calibri" w:hAnsi="Arial" w:cs="Arial"/>
          <w:sz w:val="24"/>
          <w:szCs w:val="24"/>
          <w:lang w:eastAsia="en-US"/>
        </w:rPr>
        <w:t xml:space="preserve"> за собой</w:t>
      </w:r>
      <w:r w:rsidR="00673F72" w:rsidRPr="00766608">
        <w:rPr>
          <w:rFonts w:ascii="Arial" w:eastAsia="Calibri" w:hAnsi="Arial" w:cs="Arial"/>
          <w:sz w:val="24"/>
          <w:szCs w:val="24"/>
          <w:lang w:eastAsia="en-US"/>
        </w:rPr>
        <w:t>.</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bCs/>
          <w:sz w:val="24"/>
          <w:szCs w:val="24"/>
          <w:lang w:eastAsia="en-US"/>
        </w:rPr>
        <w:t xml:space="preserve">4. </w:t>
      </w:r>
      <w:r w:rsidR="00673F72" w:rsidRPr="00766608">
        <w:rPr>
          <w:rFonts w:ascii="Arial" w:eastAsia="Calibri" w:hAnsi="Arial" w:cs="Arial"/>
          <w:bCs/>
          <w:sz w:val="24"/>
          <w:szCs w:val="24"/>
          <w:lang w:eastAsia="en-US"/>
        </w:rPr>
        <w:t>Постановление вступает в силу со дня, следующего за днем его официального опубликования (обнародования) в печатном издании «</w:t>
      </w:r>
      <w:proofErr w:type="spellStart"/>
      <w:r w:rsidR="00673F72" w:rsidRPr="00766608">
        <w:rPr>
          <w:rFonts w:ascii="Arial" w:eastAsia="Calibri" w:hAnsi="Arial" w:cs="Arial"/>
          <w:bCs/>
          <w:sz w:val="24"/>
          <w:szCs w:val="24"/>
          <w:lang w:eastAsia="en-US"/>
        </w:rPr>
        <w:t>Ярцевский</w:t>
      </w:r>
      <w:proofErr w:type="spellEnd"/>
      <w:r w:rsidR="00673F72" w:rsidRPr="00766608">
        <w:rPr>
          <w:rFonts w:ascii="Arial" w:eastAsia="Calibri" w:hAnsi="Arial" w:cs="Arial"/>
          <w:bCs/>
          <w:sz w:val="24"/>
          <w:szCs w:val="24"/>
          <w:lang w:eastAsia="en-US"/>
        </w:rPr>
        <w:t xml:space="preserve"> вестник» и подлежит размещению на официальном информационном Интернет-сайте: </w:t>
      </w:r>
      <w:proofErr w:type="spellStart"/>
      <w:r w:rsidR="00673F72" w:rsidRPr="00766608">
        <w:rPr>
          <w:rFonts w:ascii="Arial" w:eastAsia="Calibri" w:hAnsi="Arial" w:cs="Arial"/>
          <w:bCs/>
          <w:sz w:val="24"/>
          <w:szCs w:val="24"/>
          <w:lang w:eastAsia="en-US"/>
        </w:rPr>
        <w:t>ярцевский.рф</w:t>
      </w:r>
      <w:proofErr w:type="spellEnd"/>
      <w:r w:rsidR="00673F72" w:rsidRPr="00766608">
        <w:rPr>
          <w:rFonts w:ascii="Arial" w:eastAsia="Calibri" w:hAnsi="Arial" w:cs="Arial"/>
          <w:bCs/>
          <w:sz w:val="24"/>
          <w:szCs w:val="24"/>
          <w:lang w:eastAsia="en-US"/>
        </w:rPr>
        <w:t>. Постановление вступает в силу в день, следующий за днём его официального опубликования.</w:t>
      </w: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spacing w:after="0" w:line="240" w:lineRule="auto"/>
        <w:jc w:val="both"/>
        <w:rPr>
          <w:rFonts w:ascii="Arial" w:eastAsia="Calibri" w:hAnsi="Arial" w:cs="Arial"/>
          <w:sz w:val="24"/>
          <w:szCs w:val="24"/>
          <w:lang w:eastAsia="en-US"/>
        </w:rPr>
      </w:pPr>
      <w:r w:rsidRPr="00766608">
        <w:rPr>
          <w:rFonts w:ascii="Arial" w:eastAsia="Calibri" w:hAnsi="Arial" w:cs="Arial"/>
          <w:sz w:val="24"/>
          <w:szCs w:val="24"/>
          <w:lang w:eastAsia="en-US"/>
        </w:rPr>
        <w:t>Глава администрации                                                                      Р. А. Тихонова</w:t>
      </w: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673F72" w:rsidRDefault="00673F72"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Pr="00766608" w:rsidRDefault="00766608" w:rsidP="007F6528">
      <w:pPr>
        <w:spacing w:after="0" w:line="240" w:lineRule="auto"/>
        <w:jc w:val="both"/>
        <w:rPr>
          <w:rFonts w:ascii="Arial" w:eastAsia="Calibri" w:hAnsi="Arial" w:cs="Arial"/>
          <w:sz w:val="24"/>
          <w:szCs w:val="24"/>
          <w:lang w:eastAsia="en-US"/>
        </w:rPr>
      </w:pP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t>Приложение</w:t>
      </w: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t>к постановлению</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 xml:space="preserve">администрации </w:t>
      </w:r>
      <w:proofErr w:type="spellStart"/>
      <w:r>
        <w:rPr>
          <w:rFonts w:ascii="Arial" w:eastAsia="Times New Roman" w:hAnsi="Arial" w:cs="Arial"/>
          <w:iCs/>
          <w:sz w:val="24"/>
          <w:szCs w:val="24"/>
        </w:rPr>
        <w:t>Ярцевского</w:t>
      </w:r>
      <w:proofErr w:type="spellEnd"/>
      <w:r>
        <w:rPr>
          <w:rFonts w:ascii="Arial" w:eastAsia="Times New Roman" w:hAnsi="Arial" w:cs="Arial"/>
          <w:iCs/>
          <w:sz w:val="24"/>
          <w:szCs w:val="24"/>
        </w:rPr>
        <w:t xml:space="preserve"> сельсовета</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от 19.05.2023 № 27-п</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АДМИНИСТРАТИВНЫЙ РЕГЛАМЕНТ</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 xml:space="preserve">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1. Общие положения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Регламент определяет порядок и стандарт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1.2. </w:t>
      </w:r>
      <w:r w:rsidRPr="00766608">
        <w:rPr>
          <w:rFonts w:ascii="Arial" w:eastAsia="Calibri" w:hAnsi="Arial" w:cs="Arial"/>
          <w:sz w:val="24"/>
          <w:szCs w:val="24"/>
          <w:lang w:eastAsia="en-US"/>
        </w:rPr>
        <w:t xml:space="preserve">Регламент размещается на Интернет-сайте </w:t>
      </w:r>
      <w:r w:rsidRPr="00766608">
        <w:rPr>
          <w:rFonts w:ascii="Arial" w:eastAsia="Times New Roman" w:hAnsi="Arial" w:cs="Arial"/>
          <w:spacing w:val="-6"/>
          <w:sz w:val="24"/>
          <w:szCs w:val="24"/>
        </w:rPr>
        <w:t>https://ярцевский.рф</w:t>
      </w:r>
      <w:r w:rsidRPr="00766608">
        <w:rPr>
          <w:rFonts w:ascii="Arial" w:eastAsia="Times New Roman" w:hAnsi="Arial" w:cs="Arial"/>
          <w:sz w:val="24"/>
          <w:szCs w:val="24"/>
        </w:rPr>
        <w:t>, также на информационных стендах, расположенных по адресу: с. Ярцево, ул. Горького, 55А.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2. Стандарт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 Наименование муниципальной услуги: «Перевод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2.2. Наименование органа, предоставляющего муниципальную услугу:</w:t>
      </w:r>
    </w:p>
    <w:p w:rsidR="00673F72" w:rsidRPr="00766608" w:rsidRDefault="00673F72" w:rsidP="00673F72">
      <w:pPr>
        <w:autoSpaceDE w:val="0"/>
        <w:autoSpaceDN w:val="0"/>
        <w:adjustRightInd w:val="0"/>
        <w:spacing w:after="0" w:line="240" w:lineRule="auto"/>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(далее - администрация)</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 xml:space="preserve">Ответственным исполнителем муниципальной услуги является </w:t>
      </w:r>
      <w:r w:rsidRPr="00766608">
        <w:rPr>
          <w:rFonts w:ascii="Arial" w:eastAsia="Times New Roman" w:hAnsi="Arial" w:cs="Arial"/>
          <w:sz w:val="24"/>
          <w:szCs w:val="24"/>
        </w:rPr>
        <w:t>Специалист по земельным и имущественным отношениям (далее – Специалист).</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Место нахождения: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Почтовый адрес: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Приёмные дни:</w:t>
      </w:r>
      <w:r w:rsidRPr="00766608">
        <w:rPr>
          <w:rFonts w:ascii="Arial" w:eastAsia="Times New Roman" w:hAnsi="Arial" w:cs="Arial"/>
          <w:b/>
          <w:bCs/>
          <w:sz w:val="24"/>
          <w:szCs w:val="24"/>
        </w:rPr>
        <w:t xml:space="preserve"> </w:t>
      </w:r>
      <w:r w:rsidRPr="00766608">
        <w:rPr>
          <w:rFonts w:ascii="Arial" w:eastAsia="Times New Roman" w:hAnsi="Arial" w:cs="Arial"/>
          <w:sz w:val="24"/>
          <w:szCs w:val="24"/>
        </w:rPr>
        <w:t>ежедневно с понедельника по пятницу, выходные дни - суббота, воскресение;</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График работы: с 9.00 до 17.12, обеденный перерыв с 13.00 до 14.00</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Телефон 8(99137)40204</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Адрес электронной почты </w:t>
      </w:r>
      <w:proofErr w:type="spellStart"/>
      <w:r w:rsidRPr="00766608">
        <w:rPr>
          <w:rFonts w:ascii="Arial" w:eastAsia="Times New Roman" w:hAnsi="Arial" w:cs="Arial"/>
          <w:sz w:val="24"/>
          <w:szCs w:val="24"/>
          <w:lang w:val="en-US"/>
        </w:rPr>
        <w:t>yaradm</w:t>
      </w:r>
      <w:proofErr w:type="spellEnd"/>
      <w:r w:rsidRPr="00766608">
        <w:rPr>
          <w:rFonts w:ascii="Arial" w:eastAsia="Times New Roman" w:hAnsi="Arial" w:cs="Arial"/>
          <w:sz w:val="24"/>
          <w:szCs w:val="24"/>
        </w:rPr>
        <w:t>12@</w:t>
      </w:r>
      <w:r w:rsidRPr="00766608">
        <w:rPr>
          <w:rFonts w:ascii="Arial" w:eastAsia="Times New Roman" w:hAnsi="Arial" w:cs="Arial"/>
          <w:sz w:val="24"/>
          <w:szCs w:val="24"/>
          <w:lang w:val="en-US"/>
        </w:rPr>
        <w:t>mail</w:t>
      </w:r>
      <w:r w:rsidRPr="00766608">
        <w:rPr>
          <w:rFonts w:ascii="Arial" w:eastAsia="Times New Roman" w:hAnsi="Arial" w:cs="Arial"/>
          <w:sz w:val="24"/>
          <w:szCs w:val="24"/>
        </w:rPr>
        <w:t>.</w:t>
      </w:r>
      <w:proofErr w:type="spellStart"/>
      <w:r w:rsidRPr="00766608">
        <w:rPr>
          <w:rFonts w:ascii="Arial" w:eastAsia="Times New Roman" w:hAnsi="Arial" w:cs="Arial"/>
          <w:sz w:val="24"/>
          <w:szCs w:val="24"/>
          <w:lang w:val="en-US"/>
        </w:rPr>
        <w:t>ru</w:t>
      </w:r>
      <w:proofErr w:type="spellEnd"/>
    </w:p>
    <w:p w:rsidR="00673F72" w:rsidRDefault="00673F72" w:rsidP="00673F72">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766608">
        <w:rPr>
          <w:rFonts w:ascii="Arial" w:eastAsia="Times New Roman" w:hAnsi="Arial" w:cs="Arial"/>
          <w:sz w:val="24"/>
          <w:szCs w:val="24"/>
        </w:rPr>
        <w:t>Информацию по процедуре предоставления муниципальной услуги можно получить</w:t>
      </w:r>
      <w:r w:rsidRPr="00766608">
        <w:rPr>
          <w:rFonts w:ascii="Arial" w:eastAsia="Calibri" w:hAnsi="Arial" w:cs="Arial"/>
          <w:sz w:val="24"/>
          <w:szCs w:val="24"/>
          <w:lang w:eastAsia="en-US"/>
        </w:rPr>
        <w:t xml:space="preserve"> у Специалиста, ответственного за пред</w:t>
      </w:r>
      <w:r w:rsidR="00A70088">
        <w:rPr>
          <w:rFonts w:ascii="Arial" w:eastAsia="Calibri" w:hAnsi="Arial" w:cs="Arial"/>
          <w:sz w:val="24"/>
          <w:szCs w:val="24"/>
          <w:lang w:eastAsia="en-US"/>
        </w:rPr>
        <w:t>оставление муниципальной услуги.</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2.2.1. Информирование о порядке предоставления Услуги осуществляется:</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2) по телефону Уполномоченного органа или многофункционального центра;</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 xml:space="preserve">3) письменно, в том числе посредством электронной почты, факсимильной связи; </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4) посредством размещения в открытой и доступной форме информации:</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A70088" w:rsidRPr="00A70088" w:rsidRDefault="00A70088" w:rsidP="00A70088">
      <w:pPr>
        <w:suppressAutoHyphens/>
        <w:autoSpaceDE w:val="0"/>
        <w:spacing w:after="0" w:line="240" w:lineRule="auto"/>
        <w:ind w:firstLine="680"/>
        <w:jc w:val="both"/>
        <w:rPr>
          <w:rFonts w:ascii="Arial" w:eastAsia="Times New Roman" w:hAnsi="Arial" w:cs="Arial"/>
          <w:sz w:val="24"/>
          <w:szCs w:val="24"/>
          <w:lang w:eastAsia="zh-CN"/>
        </w:rPr>
      </w:pPr>
      <w:r w:rsidRPr="00A70088">
        <w:rPr>
          <w:rFonts w:ascii="Arial" w:eastAsia="Times New Roman" w:hAnsi="Arial" w:cs="Arial"/>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A70088" w:rsidRDefault="00A70088" w:rsidP="00A70088">
      <w:pPr>
        <w:autoSpaceDE w:val="0"/>
        <w:autoSpaceDN w:val="0"/>
        <w:adjustRightInd w:val="0"/>
        <w:spacing w:after="0" w:line="240" w:lineRule="auto"/>
        <w:ind w:firstLine="709"/>
        <w:jc w:val="both"/>
        <w:outlineLvl w:val="1"/>
        <w:rPr>
          <w:rFonts w:ascii="Arial" w:hAnsi="Arial" w:cs="Arial"/>
          <w:sz w:val="24"/>
          <w:szCs w:val="24"/>
        </w:rPr>
      </w:pPr>
      <w:r w:rsidRPr="00A70088">
        <w:rPr>
          <w:rFonts w:ascii="Arial" w:hAnsi="Arial" w:cs="Arial"/>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A70088" w:rsidRPr="00A70088" w:rsidRDefault="00A70088" w:rsidP="00A70088">
      <w:pPr>
        <w:autoSpaceDE w:val="0"/>
        <w:autoSpaceDN w:val="0"/>
        <w:adjustRightInd w:val="0"/>
        <w:spacing w:after="0" w:line="240" w:lineRule="auto"/>
        <w:ind w:firstLine="709"/>
        <w:jc w:val="both"/>
        <w:outlineLvl w:val="1"/>
        <w:rPr>
          <w:rFonts w:ascii="Arial" w:eastAsia="Calibri" w:hAnsi="Arial" w:cs="Arial"/>
          <w:sz w:val="24"/>
          <w:szCs w:val="24"/>
          <w:lang w:eastAsia="en-US"/>
        </w:rPr>
      </w:pPr>
      <w:r>
        <w:rPr>
          <w:rFonts w:ascii="Arial" w:hAnsi="Arial" w:cs="Arial"/>
          <w:sz w:val="24"/>
          <w:szCs w:val="24"/>
        </w:rPr>
        <w:t xml:space="preserve">(подпункт 2.2.1.пункта 2.2 раздела 2 введен постановлением администрации </w:t>
      </w:r>
      <w:proofErr w:type="spellStart"/>
      <w:r>
        <w:rPr>
          <w:rFonts w:ascii="Arial" w:hAnsi="Arial" w:cs="Arial"/>
          <w:sz w:val="24"/>
          <w:szCs w:val="24"/>
        </w:rPr>
        <w:t>Ярцевского</w:t>
      </w:r>
      <w:proofErr w:type="spellEnd"/>
      <w:r>
        <w:rPr>
          <w:rFonts w:ascii="Arial" w:hAnsi="Arial" w:cs="Arial"/>
          <w:sz w:val="24"/>
          <w:szCs w:val="24"/>
        </w:rPr>
        <w:t xml:space="preserve"> сельсовета </w:t>
      </w:r>
      <w:r w:rsidRPr="00A70088">
        <w:rPr>
          <w:rFonts w:ascii="Arial" w:hAnsi="Arial" w:cs="Arial"/>
          <w:color w:val="0000FF"/>
          <w:sz w:val="24"/>
          <w:szCs w:val="24"/>
        </w:rPr>
        <w:t>от 24.07.2024 № 20-п</w:t>
      </w:r>
      <w:r>
        <w:rPr>
          <w:rFonts w:ascii="Arial"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 Заявителем является собственник жилого (нежилого) помещения, расположенного на территории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Times New Roman" w:hAnsi="Arial" w:cs="Arial"/>
          <w:i/>
          <w:sz w:val="24"/>
          <w:szCs w:val="24"/>
        </w:rPr>
        <w:t>,</w:t>
      </w:r>
      <w:r w:rsidRPr="00766608">
        <w:rPr>
          <w:rFonts w:ascii="Arial" w:eastAsia="Times New Roman" w:hAnsi="Arial" w:cs="Arial"/>
          <w:sz w:val="24"/>
          <w:szCs w:val="24"/>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2.3.1. </w:t>
      </w:r>
      <w:r w:rsidRPr="00766608">
        <w:rPr>
          <w:rFonts w:ascii="Arial" w:eastAsia="Times New Roman" w:hAnsi="Arial" w:cs="Arial"/>
          <w:sz w:val="24"/>
          <w:szCs w:val="24"/>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 в администрацию;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почтового отправления на адрес заявителя, указанный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электронной почты;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передачи заявлен</w:t>
      </w:r>
      <w:r w:rsidR="00766608">
        <w:rPr>
          <w:rFonts w:ascii="Arial" w:eastAsia="Times New Roman" w:hAnsi="Arial" w:cs="Arial"/>
          <w:sz w:val="24"/>
          <w:szCs w:val="24"/>
        </w:rPr>
        <w:t>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 Срок предо</w:t>
      </w:r>
      <w:r w:rsidR="00B62B54">
        <w:rPr>
          <w:rFonts w:ascii="Arial" w:eastAsia="Times New Roman" w:hAnsi="Arial" w:cs="Arial"/>
          <w:sz w:val="24"/>
          <w:szCs w:val="24"/>
        </w:rPr>
        <w:t>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2.5.1. Сроки прохождения отдельн</w:t>
      </w:r>
      <w:r w:rsidR="00B62B54">
        <w:rPr>
          <w:rFonts w:ascii="Arial" w:eastAsia="Times New Roman" w:hAnsi="Arial" w:cs="Arial"/>
          <w:sz w:val="24"/>
          <w:szCs w:val="24"/>
        </w:rPr>
        <w:t>ых административных процедур:</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прием и регистрация заявления о переводе с приложенными документами – 1 день;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рассмотрение заявления о переводе прилагаемых документов - 41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w:t>
      </w:r>
      <w:r w:rsidR="00B62B54">
        <w:rPr>
          <w:rFonts w:ascii="Arial" w:eastAsia="Times New Roman" w:hAnsi="Arial" w:cs="Arial"/>
          <w:sz w:val="24"/>
          <w:szCs w:val="24"/>
        </w:rPr>
        <w:t>, указанного в уведомлении.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Приостановление предоставления муниципальной услуги законодательством Российской Федерации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2.6. Правовыми основаниями для предоставления муниципальной </w:t>
      </w:r>
      <w:r w:rsidRPr="00766608">
        <w:rPr>
          <w:rFonts w:ascii="Arial" w:eastAsia="Times New Roman" w:hAnsi="Arial" w:cs="Arial"/>
          <w:sz w:val="24"/>
          <w:szCs w:val="24"/>
        </w:rPr>
        <w:t>услуги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Конституция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Жилищный кодекс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27.07.2010 № 210-ФЗ «Об </w:t>
      </w:r>
      <w:r w:rsidRPr="00766608">
        <w:rPr>
          <w:rFonts w:ascii="Arial" w:eastAsia="Times New Roman" w:hAnsi="Arial" w:cs="Arial"/>
          <w:bCs/>
          <w:sz w:val="24"/>
          <w:szCs w:val="24"/>
        </w:rPr>
        <w:t>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Уставом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настоящим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sz w:val="24"/>
          <w:szCs w:val="24"/>
        </w:rPr>
        <w:lastRenderedPageBreak/>
        <w:t xml:space="preserve">2.7. </w:t>
      </w:r>
      <w:r w:rsidRPr="00766608">
        <w:rPr>
          <w:rFonts w:ascii="Arial" w:eastAsia="Times New Roman" w:hAnsi="Arial" w:cs="Arial"/>
          <w:bCs/>
          <w:sz w:val="24"/>
          <w:szCs w:val="24"/>
        </w:rPr>
        <w:t>Исчерпывающий перечень документов, необходимых для предоставления муниципальной услуги (далее -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заявление о переводе помещения согласно приложению № 1 к настоящему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Для рассмотрения заявления о переводе помещения 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2.9. Запрещено требовать от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766608">
        <w:rPr>
          <w:rFonts w:ascii="Arial" w:eastAsia="Times New Roman" w:hAnsi="Arial" w:cs="Arial"/>
          <w:sz w:val="24"/>
          <w:szCs w:val="24"/>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73F72" w:rsidRPr="00766608" w:rsidRDefault="00673F72" w:rsidP="00673F72">
      <w:pPr>
        <w:autoSpaceDE w:val="0"/>
        <w:autoSpaceDN w:val="0"/>
        <w:adjustRightInd w:val="0"/>
        <w:spacing w:after="0" w:line="240" w:lineRule="auto"/>
        <w:ind w:firstLine="709"/>
        <w:jc w:val="both"/>
        <w:rPr>
          <w:rFonts w:ascii="Arial" w:eastAsia="Calibri" w:hAnsi="Arial" w:cs="Arial"/>
          <w:sz w:val="24"/>
          <w:szCs w:val="24"/>
        </w:rPr>
      </w:pPr>
      <w:r w:rsidRPr="00766608">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766608">
          <w:rPr>
            <w:rFonts w:ascii="Arial" w:eastAsia="Calibri" w:hAnsi="Arial" w:cs="Arial"/>
            <w:color w:val="0000FF"/>
            <w:sz w:val="24"/>
            <w:szCs w:val="24"/>
          </w:rPr>
          <w:t>пунктом 7.2 части 1 статьи 16</w:t>
        </w:r>
      </w:hyperlink>
      <w:r w:rsidRPr="00766608">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00B62B54">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w:t>
      </w:r>
      <w:r w:rsidR="00766608">
        <w:rPr>
          <w:rFonts w:ascii="Arial" w:eastAsia="Times New Roman" w:hAnsi="Arial" w:cs="Arial"/>
          <w:sz w:val="24"/>
          <w:szCs w:val="24"/>
        </w:rPr>
        <w:t xml:space="preserve"> услуги, либо в предоставлении </w:t>
      </w:r>
      <w:r w:rsidRPr="00766608">
        <w:rPr>
          <w:rFonts w:ascii="Arial" w:eastAsia="Times New Roman" w:hAnsi="Arial" w:cs="Arial"/>
          <w:sz w:val="24"/>
          <w:szCs w:val="24"/>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00766608">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2.10. Основаниями для отказа в приеме документов для предоставления муниципальной услуги являются: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подача заявления неуполномоченным лицом;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2.11. Исчерпывающий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непредставления определенных пунктом 2.7 документов, обязанность по представлению которых возложена на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3) представления документов в ненадлежащий орган;</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несоблюдения предусмотренных статьей 22 Жилищного кодекса условий перевода помещения;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2.12. Предоставление муниципальной услуги осуществляется бесплатно.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2.13. М</w:t>
      </w:r>
      <w:r w:rsidRPr="00766608">
        <w:rPr>
          <w:rFonts w:ascii="Arial" w:eastAsia="Times New Roman" w:hAnsi="Arial" w:cs="Arial"/>
          <w:sz w:val="24"/>
          <w:szCs w:val="24"/>
        </w:rPr>
        <w:t xml:space="preserve">аксимальный срок ожидания в очереди при подаче запроса о предоставлении муниципальной услуги </w:t>
      </w:r>
      <w:r w:rsidRPr="00766608">
        <w:rPr>
          <w:rFonts w:ascii="Arial" w:eastAsia="Times New Roman" w:hAnsi="Arial" w:cs="Arial"/>
          <w:bCs/>
          <w:sz w:val="24"/>
          <w:szCs w:val="24"/>
        </w:rPr>
        <w:t>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М</w:t>
      </w:r>
      <w:r w:rsidRPr="00766608">
        <w:rPr>
          <w:rFonts w:ascii="Arial" w:eastAsia="Times New Roman" w:hAnsi="Arial" w:cs="Arial"/>
          <w:sz w:val="24"/>
          <w:szCs w:val="24"/>
        </w:rPr>
        <w:t>аксимальный срок ожидания при получении результата предоставления муниципальной услуги</w:t>
      </w:r>
      <w:r w:rsidRPr="00766608">
        <w:rPr>
          <w:rFonts w:ascii="Arial" w:eastAsia="Times New Roman" w:hAnsi="Arial" w:cs="Arial"/>
          <w:bCs/>
          <w:sz w:val="24"/>
          <w:szCs w:val="24"/>
        </w:rPr>
        <w:t xml:space="preserve"> 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2.14. </w:t>
      </w:r>
      <w:r w:rsidRPr="00766608">
        <w:rPr>
          <w:rFonts w:ascii="Arial" w:eastAsia="Times New Roman" w:hAnsi="Arial" w:cs="Arial"/>
          <w:sz w:val="24"/>
          <w:szCs w:val="24"/>
        </w:rPr>
        <w:t xml:space="preserve">Срок регистрации запроса заявителя о предоставлении муниципальной услуги </w:t>
      </w:r>
      <w:r w:rsidRPr="00766608">
        <w:rPr>
          <w:rFonts w:ascii="Arial" w:eastAsia="Times New Roman" w:hAnsi="Arial" w:cs="Arial"/>
          <w:bCs/>
          <w:sz w:val="24"/>
          <w:szCs w:val="24"/>
        </w:rPr>
        <w:t>составляет не более 30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2.15. </w:t>
      </w:r>
      <w:r w:rsidRPr="00766608">
        <w:rPr>
          <w:rFonts w:ascii="Arial" w:eastAsia="Times New Roman" w:hAnsi="Arial" w:cs="Arial"/>
          <w:sz w:val="24"/>
          <w:szCs w:val="24"/>
        </w:rPr>
        <w:t>Требования к помещениям, в которых предоставляется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766608">
        <w:rPr>
          <w:rFonts w:ascii="Arial" w:eastAsia="Times New Roman" w:hAnsi="Arial" w:cs="Arial"/>
          <w:sz w:val="24"/>
          <w:szCs w:val="24"/>
        </w:rPr>
        <w:lastRenderedPageBreak/>
        <w:t>табличкой с указанием фамилии, имени, отчества и должности, необходимой для исполнения муниципальной услуги офисной техникой.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Места для ожидания и заполнения заявлений должны быть доступны для инвалидов.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608">
        <w:rPr>
          <w:rFonts w:ascii="Arial" w:eastAsia="Times New Roman" w:hAnsi="Arial" w:cs="Arial"/>
          <w:sz w:val="24"/>
          <w:szCs w:val="24"/>
        </w:rPr>
        <w:t>сурдопереводчика</w:t>
      </w:r>
      <w:proofErr w:type="spellEnd"/>
      <w:r w:rsidRPr="00766608">
        <w:rPr>
          <w:rFonts w:ascii="Arial" w:eastAsia="Times New Roman" w:hAnsi="Arial" w:cs="Arial"/>
          <w:sz w:val="24"/>
          <w:szCs w:val="24"/>
        </w:rPr>
        <w:t xml:space="preserve"> и </w:t>
      </w:r>
      <w:proofErr w:type="spellStart"/>
      <w:r w:rsidRPr="00766608">
        <w:rPr>
          <w:rFonts w:ascii="Arial" w:eastAsia="Times New Roman" w:hAnsi="Arial" w:cs="Arial"/>
          <w:sz w:val="24"/>
          <w:szCs w:val="24"/>
        </w:rPr>
        <w:t>тифлосурдопереводчика</w:t>
      </w:r>
      <w:proofErr w:type="spellEnd"/>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w:t>
      </w:r>
      <w:r w:rsidRPr="00766608">
        <w:rPr>
          <w:rFonts w:ascii="Arial" w:eastAsia="Times New Roman" w:hAnsi="Arial" w:cs="Arial"/>
          <w:sz w:val="24"/>
          <w:szCs w:val="24"/>
        </w:rPr>
        <w:lastRenderedPageBreak/>
        <w:t>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2.16. На информационном стенде в администрации размещаются следующие информационные материалы: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сведения о перечне предоставляемых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предоставляемых муниципальных услуг, образцы документов (справок).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i/>
          <w:sz w:val="24"/>
          <w:szCs w:val="24"/>
        </w:rPr>
        <w:t xml:space="preserve">- </w:t>
      </w:r>
      <w:r w:rsidRPr="00766608">
        <w:rPr>
          <w:rFonts w:ascii="Arial" w:eastAsia="Times New Roman" w:hAnsi="Arial" w:cs="Arial"/>
          <w:sz w:val="24"/>
          <w:szCs w:val="24"/>
        </w:rPr>
        <w:t>образец заполнения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административный регламент;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необходимая оперативная информация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описание процедуры предоставления муниципальной услуги в текстовом виде и в виде блок-схемы;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2.17. Показателями доступности и качества муниципальной услуги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отсутствие обоснованных жалоб со стороны получателей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iCs/>
          <w:sz w:val="24"/>
          <w:szCs w:val="24"/>
        </w:rPr>
      </w:pPr>
      <w:r w:rsidRPr="00766608">
        <w:rPr>
          <w:rFonts w:ascii="Arial" w:eastAsia="Times New Roman" w:hAnsi="Arial" w:cs="Arial"/>
          <w:iCs/>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3. С</w:t>
      </w:r>
      <w:r w:rsidRPr="00766608">
        <w:rPr>
          <w:rFonts w:ascii="Arial" w:eastAsia="Times New Roman"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3.1. Предоставление муниципальной услуги включает в себя выполнение следующих административных процедур: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1) прием и регистрацию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исправление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выдачи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3.1.1. Прием и регистрация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специалист (далее - ответственный специалист);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специалист регистрирует поступившее заявление с приложенными документами в день его поступления.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w:t>
      </w:r>
      <w:r w:rsidR="00766608">
        <w:rPr>
          <w:rFonts w:ascii="Arial" w:eastAsia="Times New Roman" w:hAnsi="Arial" w:cs="Arial"/>
          <w:bCs/>
          <w:sz w:val="24"/>
          <w:szCs w:val="24"/>
        </w:rPr>
        <w:t>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результатом административной процедуры является регистрация поступившего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сотрудник (далее - ответственный сотрудник);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поэтажный план дома, в котором находится переводимое помещение,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Согласованные проекты уведомления и распоряжения о переводе передаются ответственным сотрудником на подпись </w:t>
      </w:r>
      <w:r w:rsidRPr="00766608">
        <w:rPr>
          <w:rFonts w:ascii="Arial" w:eastAsia="Times New Roman" w:hAnsi="Arial" w:cs="Arial"/>
          <w:bCs/>
          <w:iCs/>
          <w:sz w:val="24"/>
          <w:szCs w:val="24"/>
        </w:rPr>
        <w:t xml:space="preserve">главе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w:t>
      </w:r>
      <w:r w:rsidRPr="00766608">
        <w:rPr>
          <w:rFonts w:ascii="Arial" w:eastAsia="Times New Roman" w:hAnsi="Arial" w:cs="Arial"/>
          <w:bCs/>
          <w:sz w:val="24"/>
          <w:szCs w:val="24"/>
        </w:rPr>
        <w:t xml:space="preserve">. Подпись </w:t>
      </w:r>
      <w:r w:rsidRPr="00766608">
        <w:rPr>
          <w:rFonts w:ascii="Arial" w:eastAsia="Times New Roman" w:hAnsi="Arial" w:cs="Arial"/>
          <w:bCs/>
          <w:iCs/>
          <w:sz w:val="24"/>
          <w:szCs w:val="24"/>
        </w:rPr>
        <w:t xml:space="preserve">главы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 </w:t>
      </w:r>
      <w:r w:rsidRPr="00766608">
        <w:rPr>
          <w:rFonts w:ascii="Arial" w:eastAsia="Times New Roman" w:hAnsi="Arial" w:cs="Arial"/>
          <w:bCs/>
          <w:sz w:val="24"/>
          <w:szCs w:val="24"/>
        </w:rPr>
        <w:t>заверяется гербовой печатью;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w:t>
      </w:r>
      <w:r w:rsidRPr="00766608">
        <w:rPr>
          <w:rFonts w:ascii="Arial" w:eastAsia="Times New Roman" w:hAnsi="Arial" w:cs="Arial"/>
          <w:bCs/>
          <w:sz w:val="24"/>
          <w:szCs w:val="24"/>
        </w:rPr>
        <w:lastRenderedPageBreak/>
        <w:t>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Подготовленный проект уведомления об отказе в переводе передается ответственным сотрудником на подпись </w:t>
      </w:r>
      <w:r w:rsidRPr="00766608">
        <w:rPr>
          <w:rFonts w:ascii="Arial" w:eastAsia="Times New Roman" w:hAnsi="Arial" w:cs="Arial"/>
          <w:bCs/>
          <w:iCs/>
          <w:sz w:val="24"/>
          <w:szCs w:val="24"/>
        </w:rPr>
        <w:t>главе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7) результатом административной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уведомления о переводе либо уведомления об отказе в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распоряжения о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3.1.3. Выдача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2) 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 переводе и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об отказе в переводе, которое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766608" w:rsidDel="0068082A">
        <w:rPr>
          <w:rFonts w:ascii="Arial" w:eastAsia="Times New Roman" w:hAnsi="Arial" w:cs="Arial"/>
          <w:bCs/>
          <w:sz w:val="24"/>
          <w:szCs w:val="24"/>
        </w:rPr>
        <w:t xml:space="preserve">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3.1.4 Исправления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в заявлении об исправлении опечаток и ошибок в обязательном порядке указываются: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наименование Уполномоченного органа, в который подается заявление об исправление опечаток;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вид, дата, номер выдачи (регистрации) документа, выданного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реквизиты документа (-</w:t>
      </w:r>
      <w:proofErr w:type="spellStart"/>
      <w:r w:rsidRPr="00766608">
        <w:rPr>
          <w:rFonts w:ascii="Arial" w:eastAsia="Times New Roman" w:hAnsi="Arial" w:cs="Arial"/>
          <w:sz w:val="24"/>
          <w:szCs w:val="24"/>
        </w:rPr>
        <w:t>ов</w:t>
      </w:r>
      <w:proofErr w:type="spellEnd"/>
      <w:r w:rsidRPr="00766608">
        <w:rPr>
          <w:rFonts w:ascii="Arial" w:eastAsia="Times New Roman" w:hAnsi="Arial" w:cs="Arial"/>
          <w:sz w:val="24"/>
          <w:szCs w:val="24"/>
        </w:rPr>
        <w:t>), обосновывающих доводы заявителя о наличии опечатки, а также содержащих правильные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к заявлению должен быть приложен оригинал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 (заявителем направляются копии документов с опечатками и (или) ошибками).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результатом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исправленные документы, являющиеся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 результатам процедуры проводится регистрация исправленного документа или принятого решения в журнале исходящей документации.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12) оснований для отказа в приеме заявления об исправлении опечаток и ошибок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основаниями для отказа в исправлении опечаток и ошибок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представленные документы по составу и содержанию не соответствуют требованиям подпунктов 2 и 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заявитель не является получателем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ранее администрацией принималось решение об отсутствии опечаток и ошибок в отношении ошибок и опечаток, указанных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14) отказ в исправлении опечаток и ошибок по иным основаниям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 на предмет соответствия требованиям, предусмотренным Административным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 xml:space="preserve">- </w:t>
      </w:r>
      <w:r w:rsidR="00673F72" w:rsidRPr="00766608">
        <w:rPr>
          <w:rFonts w:ascii="Arial" w:eastAsia="Times New Roman" w:hAnsi="Arial" w:cs="Arial"/>
          <w:sz w:val="24"/>
          <w:szCs w:val="24"/>
        </w:rPr>
        <w:t>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18) в</w:t>
      </w:r>
      <w:r w:rsidR="00673F72" w:rsidRPr="00766608">
        <w:rPr>
          <w:rFonts w:ascii="Arial" w:eastAsia="Times New Roman" w:hAnsi="Arial" w:cs="Arial"/>
          <w:sz w:val="24"/>
          <w:szCs w:val="24"/>
        </w:rPr>
        <w:t xml:space="preserve">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Один оригинальный экземпляр документа о предоставлении муниципальной услуги, содержащий опечатки и ошибки, подлежит уничтожению.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20) При исправлении опечаток и ошибок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21) Документы, предусмотренные подпунктом 18 пункта 3.1.4 и абзацем вторым подпункта 19 пункта 3.14. Административного регламента, направляются </w:t>
      </w:r>
      <w:r w:rsidRPr="00766608">
        <w:rPr>
          <w:rFonts w:ascii="Arial" w:eastAsia="Times New Roman" w:hAnsi="Arial" w:cs="Arial"/>
          <w:sz w:val="24"/>
          <w:szCs w:val="24"/>
        </w:rPr>
        <w:lastRenderedPageBreak/>
        <w:t>заявителю по почте или вручаются лично в течение 1 рабочего дня с момента их подписания.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3.1.5. Выдача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полное наименование юридического лица -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подпись уполномоченно</w:t>
      </w:r>
      <w:r w:rsidR="006C3E13">
        <w:rPr>
          <w:rFonts w:ascii="Arial" w:eastAsia="Times New Roman" w:hAnsi="Arial" w:cs="Arial"/>
          <w:sz w:val="24"/>
          <w:szCs w:val="24"/>
        </w:rPr>
        <w:t>го лица с расшифровкой подписи;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фамилия, имя, отчество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суть заявления, включая сведения для проведения поисковой работы по документам (реквизиты, дата принятия), хранящимся, а архиве администрации в 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личная подпись.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Рекомендуемая форма заявления установлена приложением № 4 к настоящему административному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Ответственным исполнителем за совершение административной процедуры является указать должность (далее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к заявлению необходимо при</w:t>
      </w:r>
      <w:r w:rsidR="006C3E13">
        <w:rPr>
          <w:rFonts w:ascii="Arial" w:eastAsia="Times New Roman" w:hAnsi="Arial" w:cs="Arial"/>
          <w:sz w:val="24"/>
          <w:szCs w:val="24"/>
        </w:rPr>
        <w:t>ложить следующие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подтверждающие легитимность полномочий руководителя и лица, подписавшего обращение организации-заявителя;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копии документов, подтверждающие правопреемство организации (при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права (полномочия)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заявитель может направить заявление и прилагаемые к нему документы, одним из следующих способов: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 электронном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w:t>
      </w:r>
      <w:r w:rsidRPr="00766608">
        <w:rPr>
          <w:rFonts w:ascii="Arial" w:eastAsia="Times New Roman" w:hAnsi="Arial" w:cs="Arial"/>
          <w:sz w:val="24"/>
          <w:szCs w:val="24"/>
        </w:rPr>
        <w:lastRenderedPageBreak/>
        <w:t>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заявление и документы, прилагаемые к заявлению в виде сканированных копий, удостоверяются простой электронной подписью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несет ответственность за достоверность представленных им сведений, а также документов, в которых они содержатся.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Требовать от заявителя представления документов, не предусмотренных настоящим административным регламентом,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заявлении о предоставлении муниципальной услуги Заявитель может указать способ получения запрашиваемых до</w:t>
      </w:r>
      <w:r w:rsidR="00C7129B">
        <w:rPr>
          <w:rFonts w:ascii="Arial" w:eastAsia="Times New Roman" w:hAnsi="Arial" w:cs="Arial"/>
          <w:sz w:val="24"/>
          <w:szCs w:val="24"/>
        </w:rPr>
        <w:t>кументов (по почте либо лично).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заявлении указания на способ получения результата, он направляется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 при личном обращении заявителя о предоставлении муниципальной услуги ответственный специалист, осуществляющий личный прием: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личность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снимает копию с документа, удостоверяющего личность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изучает содержание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определяет степень полноты информации, содержащейся в заявлении,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полномочия заявителя на получение запрашиваемой информации.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регистрация поступившего заявления осуществляется в соответствии с правилами делопроизводства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Дата регистрации заявления является началом отсчета срока исполнения поступившего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обращение ненадлежащего заявителя (отсутствие права у заявителя на требуемый им запрашиваемый документ);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непредставление заявителем документов, указанных в подпункте 2 пункта 3.1.5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в) отсутствие запрашиваемых документов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запрос не поддается прочтению;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766608">
        <w:rPr>
          <w:rFonts w:ascii="Arial" w:eastAsia="Times New Roman" w:hAnsi="Arial" w:cs="Arial"/>
          <w:sz w:val="24"/>
          <w:szCs w:val="24"/>
        </w:rPr>
        <w:t>заверительные</w:t>
      </w:r>
      <w:proofErr w:type="spellEnd"/>
      <w:r w:rsidRPr="00766608">
        <w:rPr>
          <w:rFonts w:ascii="Arial" w:eastAsia="Times New Roman" w:hAnsi="Arial" w:cs="Arial"/>
          <w:sz w:val="24"/>
          <w:szCs w:val="24"/>
        </w:rPr>
        <w:t xml:space="preserve"> надписи, подтверждающую идентичность подлиннику изготовленных копий архивных документов и архивных выписок.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 подпункта 10.1 пункта 3.1.5 Административного регламента, с указанием причин отсутствия документов и рекомендаций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 подписи должностного уполномоченного лица ставится печать администрации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выдача или отправка результата предоставления муниципальной услуги заявителю: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
          <w:sz w:val="24"/>
          <w:szCs w:val="24"/>
        </w:rPr>
      </w:pPr>
      <w:r w:rsidRPr="00766608">
        <w:rPr>
          <w:rFonts w:ascii="Arial" w:eastAsia="Times New Roman" w:hAnsi="Arial" w:cs="Arial"/>
          <w:b/>
          <w:sz w:val="24"/>
          <w:szCs w:val="24"/>
        </w:rPr>
        <w:t>4. Формы контроля за исполнением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spacing w:after="0" w:line="240" w:lineRule="auto"/>
        <w:ind w:firstLine="708"/>
        <w:jc w:val="both"/>
        <w:rPr>
          <w:rFonts w:ascii="Arial" w:eastAsia="Times New Roman" w:hAnsi="Arial" w:cs="Arial"/>
          <w:color w:val="000000"/>
          <w:sz w:val="24"/>
          <w:szCs w:val="24"/>
        </w:rPr>
      </w:pPr>
      <w:r w:rsidRPr="00766608">
        <w:rPr>
          <w:rFonts w:ascii="Arial" w:eastAsia="Times New Roman" w:hAnsi="Arial" w:cs="Arial"/>
          <w:sz w:val="24"/>
          <w:szCs w:val="24"/>
        </w:rPr>
        <w:t>4.1. Текущий контроль за соблюдением последовательности действий, определенных Регламентом, осуществляется</w:t>
      </w:r>
      <w:r w:rsidRPr="00766608">
        <w:rPr>
          <w:rFonts w:ascii="Arial" w:eastAsia="Times New Roman" w:hAnsi="Arial" w:cs="Arial"/>
          <w:color w:val="000000"/>
          <w:sz w:val="24"/>
          <w:szCs w:val="24"/>
        </w:rPr>
        <w:t xml:space="preserve"> главой Администрации</w:t>
      </w:r>
      <w:r w:rsidRPr="00766608">
        <w:rPr>
          <w:rFonts w:ascii="Arial" w:eastAsia="Times New Roman"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5.</w:t>
      </w:r>
      <w:r w:rsidRPr="00766608">
        <w:rPr>
          <w:rFonts w:ascii="Arial" w:eastAsia="Times New Roman" w:hAnsi="Arial" w:cs="Arial"/>
          <w:sz w:val="24"/>
          <w:szCs w:val="24"/>
        </w:rPr>
        <w:t xml:space="preserve"> </w:t>
      </w:r>
      <w:r w:rsidRPr="00766608">
        <w:rPr>
          <w:rFonts w:ascii="Arial" w:eastAsia="Times New Roman"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5.1. Заявитель может обратиться с жалобой в том числе в следующих случаях:</w:t>
      </w:r>
    </w:p>
    <w:p w:rsidR="007F6528"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w:t>
      </w:r>
      <w:r w:rsidR="007F6528" w:rsidRPr="00766608">
        <w:rPr>
          <w:rFonts w:ascii="Arial" w:eastAsia="Times New Roman" w:hAnsi="Arial" w:cs="Arial"/>
          <w:sz w:val="24"/>
          <w:szCs w:val="24"/>
        </w:rPr>
        <w:t>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нарушение срока предоставления муниципальной услуги.</w:t>
      </w:r>
      <w:r w:rsidRPr="00766608">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6608">
        <w:rPr>
          <w:rFonts w:ascii="Arial" w:eastAsia="Calibri" w:hAnsi="Arial" w:cs="Arial"/>
          <w:sz w:val="24"/>
          <w:szCs w:val="24"/>
        </w:rPr>
        <w:t xml:space="preserve">законами и иными </w:t>
      </w:r>
      <w:r w:rsidRPr="00766608">
        <w:rPr>
          <w:rFonts w:ascii="Arial" w:eastAsia="Times New Roman" w:hAnsi="Arial" w:cs="Arial"/>
          <w:sz w:val="24"/>
          <w:szCs w:val="24"/>
        </w:rPr>
        <w:t xml:space="preserve">нормативными правовыми актами субъектов Российской Федерации, муниципальными правовыми актами. </w:t>
      </w:r>
      <w:r w:rsidRPr="00766608">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w:t>
      </w:r>
      <w:r w:rsidRPr="00766608">
        <w:rPr>
          <w:rFonts w:ascii="Arial" w:eastAsia="Calibri" w:hAnsi="Arial" w:cs="Arial"/>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6660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66608">
        <w:rPr>
          <w:rFonts w:ascii="Arial" w:eastAsia="Times New Roman"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6660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66608">
        <w:rPr>
          <w:rFonts w:ascii="Arial" w:eastAsia="Calibri" w:hAnsi="Arial" w:cs="Arial"/>
          <w:sz w:val="24"/>
          <w:szCs w:val="24"/>
        </w:rPr>
        <w:lastRenderedPageBreak/>
        <w:t>соответствующих муниципальных услуг в полном объеме в порядке, определенном частью 1.3 статьи 1</w:t>
      </w:r>
      <w:r w:rsidR="006C3E13">
        <w:rPr>
          <w:rFonts w:ascii="Arial" w:eastAsia="Calibri" w:hAnsi="Arial" w:cs="Arial"/>
          <w:sz w:val="24"/>
          <w:szCs w:val="24"/>
        </w:rPr>
        <w:t>6 Федерального закона № 210-ФЗ.</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r w:rsidRPr="0076660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Жалобы на решения </w:t>
      </w:r>
      <w:r w:rsidRPr="00766608">
        <w:rPr>
          <w:rFonts w:ascii="Arial" w:eastAsia="Calibri" w:hAnsi="Arial" w:cs="Arial"/>
          <w:sz w:val="24"/>
          <w:szCs w:val="24"/>
        </w:rPr>
        <w:t>и действия (бездействие) руководителя</w:t>
      </w:r>
      <w:r w:rsidRPr="00766608">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660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5.3. </w:t>
      </w:r>
      <w:r w:rsidRPr="00766608">
        <w:rPr>
          <w:rFonts w:ascii="Arial" w:eastAsia="Times New Roman" w:hAnsi="Arial" w:cs="Arial"/>
          <w:iCs/>
          <w:sz w:val="24"/>
          <w:szCs w:val="24"/>
        </w:rPr>
        <w:t xml:space="preserve">Жалоба </w:t>
      </w:r>
      <w:r w:rsidRPr="0076660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66608">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66608">
        <w:rPr>
          <w:rFonts w:ascii="Arial" w:eastAsia="Times New Roman" w:hAnsi="Arial" w:cs="Arial"/>
          <w:sz w:val="24"/>
          <w:szCs w:val="24"/>
        </w:rPr>
        <w:t>органа, предоставляющего муниципальную услугу</w:t>
      </w:r>
      <w:r w:rsidRPr="00766608">
        <w:rPr>
          <w:rFonts w:ascii="Arial" w:eastAsia="Times New Roman" w:hAnsi="Arial" w:cs="Arial"/>
          <w:iCs/>
          <w:sz w:val="24"/>
          <w:szCs w:val="24"/>
        </w:rPr>
        <w:t xml:space="preserve">, а также может быть принята при личном приеме заявителя. </w:t>
      </w:r>
      <w:r w:rsidRPr="00766608">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5.4. Жалоба должна содержать:</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76660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66608">
        <w:rPr>
          <w:rFonts w:ascii="Arial" w:eastAsia="Times New Roman" w:hAnsi="Arial" w:cs="Arial"/>
          <w:iCs/>
          <w:sz w:val="24"/>
          <w:szCs w:val="24"/>
        </w:rPr>
        <w:t xml:space="preserve"> решения и действия (бездействие) которых обжалуются;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 Заявителем могут быть представлены документы (при наличии), подтверждающие доводы заявителя, либо их копии.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iCs/>
          <w:sz w:val="24"/>
          <w:szCs w:val="24"/>
        </w:rPr>
        <w:t xml:space="preserve">5.5. </w:t>
      </w:r>
      <w:r w:rsidRPr="0076660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5.6. По результатам рассмотрения жалобы </w:t>
      </w:r>
      <w:r w:rsidRPr="00766608">
        <w:rPr>
          <w:rFonts w:ascii="Arial" w:eastAsia="Times New Roman" w:hAnsi="Arial" w:cs="Arial"/>
          <w:sz w:val="24"/>
          <w:szCs w:val="24"/>
        </w:rPr>
        <w:t>принимается</w:t>
      </w:r>
      <w:r w:rsidRPr="00766608">
        <w:rPr>
          <w:rFonts w:ascii="Arial" w:eastAsia="Times New Roman" w:hAnsi="Arial" w:cs="Arial"/>
          <w:iCs/>
          <w:sz w:val="24"/>
          <w:szCs w:val="24"/>
        </w:rPr>
        <w:t xml:space="preserve"> одно из следующих решений: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2) в удовлетворении жалобы отказывается.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w:t>
      </w:r>
      <w:r w:rsidRPr="00766608">
        <w:rPr>
          <w:rFonts w:ascii="Arial" w:eastAsia="Times New Roman" w:hAnsi="Arial" w:cs="Arial"/>
          <w:iCs/>
          <w:sz w:val="24"/>
          <w:szCs w:val="24"/>
        </w:rPr>
        <w:lastRenderedPageBreak/>
        <w:t>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6C3E13">
        <w:rPr>
          <w:rFonts w:ascii="Arial" w:eastAsia="Times New Roman" w:hAnsi="Arial" w:cs="Arial"/>
          <w:iCs/>
          <w:sz w:val="24"/>
          <w:szCs w:val="24"/>
        </w:rPr>
        <w:t xml:space="preserve">ть заявителю в целях получения </w:t>
      </w:r>
      <w:r w:rsidRPr="00766608">
        <w:rPr>
          <w:rFonts w:ascii="Arial" w:eastAsia="Times New Roman" w:hAnsi="Arial" w:cs="Arial"/>
          <w:iCs/>
          <w:sz w:val="24"/>
          <w:szCs w:val="24"/>
        </w:rPr>
        <w:t>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3F72" w:rsidRPr="00766608" w:rsidRDefault="00673F72" w:rsidP="00673F72">
      <w:pPr>
        <w:autoSpaceDE w:val="0"/>
        <w:autoSpaceDN w:val="0"/>
        <w:adjustRightInd w:val="0"/>
        <w:spacing w:after="0" w:line="240" w:lineRule="auto"/>
        <w:ind w:firstLine="720"/>
        <w:jc w:val="right"/>
        <w:outlineLvl w:val="1"/>
        <w:rPr>
          <w:rFonts w:ascii="Arial" w:eastAsia="Times New Roman" w:hAnsi="Arial" w:cs="Arial"/>
          <w:sz w:val="24"/>
          <w:szCs w:val="24"/>
        </w:rPr>
      </w:pPr>
      <w:r w:rsidRPr="00766608">
        <w:rPr>
          <w:rFonts w:ascii="Arial" w:eastAsia="Times New Roman" w:hAnsi="Arial" w:cs="Arial"/>
          <w:i/>
          <w:sz w:val="24"/>
          <w:szCs w:val="24"/>
        </w:rPr>
        <w:br w:type="page"/>
      </w:r>
      <w:r w:rsidRPr="00766608">
        <w:rPr>
          <w:rFonts w:ascii="Arial" w:eastAsia="Times New Roman" w:hAnsi="Arial" w:cs="Arial"/>
          <w:sz w:val="24"/>
          <w:szCs w:val="24"/>
        </w:rPr>
        <w:lastRenderedPageBreak/>
        <w:t>Приложение № 1</w:t>
      </w:r>
    </w:p>
    <w:p w:rsidR="00673F72" w:rsidRPr="00766608" w:rsidRDefault="00C7129B"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по предоставлению муниципальной услуги</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r w:rsidRPr="00766608">
        <w:rPr>
          <w:rFonts w:ascii="Arial" w:eastAsia="Times New Roman" w:hAnsi="Arial" w:cs="Arial"/>
          <w:color w:val="2D2D2D"/>
          <w:spacing w:val="2"/>
          <w:sz w:val="24"/>
          <w:szCs w:val="24"/>
        </w:rPr>
        <w:t>Форма запроса</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b/>
          <w:color w:val="2D2D2D"/>
          <w:spacing w:val="2"/>
          <w:sz w:val="24"/>
          <w:szCs w:val="24"/>
        </w:rPr>
      </w:pPr>
      <w:r w:rsidRPr="00766608">
        <w:rPr>
          <w:rFonts w:ascii="Arial" w:eastAsia="Times New Roman" w:hAnsi="Arial" w:cs="Arial"/>
          <w:color w:val="2D2D2D"/>
          <w:spacing w:val="2"/>
          <w:sz w:val="24"/>
          <w:szCs w:val="24"/>
        </w:rPr>
        <w:br/>
      </w:r>
      <w:r w:rsidRPr="00766608">
        <w:rPr>
          <w:rFonts w:ascii="Arial" w:eastAsia="Times New Roman" w:hAnsi="Arial" w:cs="Arial"/>
          <w:b/>
          <w:color w:val="2D2D2D"/>
          <w:spacing w:val="2"/>
          <w:sz w:val="24"/>
          <w:szCs w:val="24"/>
        </w:rPr>
        <w:t>Запрос о предоставлении муниципальной услуги</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color w:val="2D2D2D"/>
          <w:spacing w:val="2"/>
          <w:sz w:val="24"/>
          <w:szCs w:val="24"/>
        </w:rPr>
      </w:pPr>
    </w:p>
    <w:tbl>
      <w:tblPr>
        <w:tblW w:w="0" w:type="auto"/>
        <w:tblCellMar>
          <w:left w:w="0" w:type="dxa"/>
          <w:right w:w="0" w:type="dxa"/>
        </w:tblCellMar>
        <w:tblLook w:val="04A0" w:firstRow="1" w:lastRow="0" w:firstColumn="1" w:lastColumn="0" w:noHBand="0" w:noVBand="1"/>
      </w:tblPr>
      <w:tblGrid>
        <w:gridCol w:w="812"/>
        <w:gridCol w:w="3585"/>
        <w:gridCol w:w="2876"/>
        <w:gridCol w:w="2379"/>
      </w:tblGrid>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83" w:type="dxa"/>
            <w:gridSpan w:val="2"/>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физическом лице, в том числе индивидуальном предпринимателе</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Идентификационный номер налогоплательщика (ИНН)</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haracter">
                        <wp:posOffset>0</wp:posOffset>
                      </wp:positionH>
                      <wp:positionV relativeFrom="line">
                        <wp:posOffset>0</wp:posOffset>
                      </wp:positionV>
                      <wp:extent cx="104775" cy="219075"/>
                      <wp:effectExtent l="0" t="0" r="1905" b="3175"/>
                      <wp:wrapNone/>
                      <wp:docPr id="32" name="Прямоугольник 3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B45B7" id="Прямоугольник 3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32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Pfa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EK9t9s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3D69E" id="Прямоугольник 1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P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9XJM/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31" name="Прямоугольник 3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02A7" id="Прямоугольник 3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jL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nRvYy8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06CBC" id="Прямоугольник 1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RI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2D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OnYtEj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Страховой номер индивидуального лицевого счета (СНИЛС) </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104775" cy="219075"/>
                      <wp:effectExtent l="0" t="0" r="2540" b="2540"/>
                      <wp:wrapNone/>
                      <wp:docPr id="30" name="Прямоугольник 3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6258" id="Прямоугольник 3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vfwg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d0vf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7EECB" id="Прямоугольник 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6u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P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DrwXq7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104775" cy="219075"/>
                      <wp:effectExtent l="3810" t="0" r="0" b="2540"/>
                      <wp:wrapNone/>
                      <wp:docPr id="29" name="Прямоугольник 2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8C37" id="Прямоугольник 2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Co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P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dQ4Co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7DC94" id="Прямоугольник 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e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A6PEV7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юридическом лице</w:t>
            </w: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представителе заявителя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bl>
    <w:p w:rsidR="00673F72" w:rsidRPr="00673F72" w:rsidRDefault="00673F72" w:rsidP="00673F72">
      <w:pPr>
        <w:shd w:val="clear" w:color="auto" w:fill="FFFFFF"/>
        <w:spacing w:after="0" w:line="240" w:lineRule="auto"/>
        <w:ind w:firstLine="720"/>
        <w:textAlignment w:val="baseline"/>
        <w:rPr>
          <w:rFonts w:ascii="Times New Roman" w:eastAsia="Times New Roman" w:hAnsi="Times New Roman" w:cs="Times New Roman"/>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751"/>
        <w:gridCol w:w="3313"/>
        <w:gridCol w:w="893"/>
        <w:gridCol w:w="384"/>
        <w:gridCol w:w="623"/>
        <w:gridCol w:w="384"/>
        <w:gridCol w:w="1084"/>
        <w:gridCol w:w="278"/>
        <w:gridCol w:w="353"/>
        <w:gridCol w:w="629"/>
        <w:gridCol w:w="662"/>
      </w:tblGrid>
      <w:tr w:rsidR="00673F72" w:rsidRPr="00673F72" w:rsidTr="000574C2">
        <w:trPr>
          <w:trHeight w:val="15"/>
        </w:trPr>
        <w:tc>
          <w:tcPr>
            <w:tcW w:w="75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муниципальной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04775" cy="219075"/>
                      <wp:effectExtent l="0" t="635" r="1270" b="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D86D"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E4F9B" id="Прямоугольник 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4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H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N2n+7j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 о муниципальной услуге</w:t>
            </w:r>
          </w:p>
        </w:tc>
      </w:tr>
      <w:tr w:rsidR="00673F72" w:rsidRPr="00673F72" w:rsidTr="000574C2">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Последовательность предоставления услуг</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04775" cy="219075"/>
                      <wp:effectExtent l="0" t="1905" r="3175" b="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8826"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314C1" id="Прямоугольник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l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nd/5l2wIAAMoFAAAOAAAAAAAAAAAAAAAAAC4CAABk&#10;cnMvZTJvRG9jLnhtbFBLAQItABQABgAIAAAAIQASuwWb3AAAAAMBAAAPAAAAAAAAAAAAAAAAADU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Подпись</w:t>
            </w:r>
            <w:r w:rsidRPr="00673F72">
              <w:rPr>
                <w:rFonts w:ascii="Times New Roman" w:eastAsia="Times New Roman" w:hAnsi="Times New Roman" w:cs="Times New Roman"/>
                <w:color w:val="2D2D2D"/>
                <w:sz w:val="21"/>
                <w:szCs w:val="21"/>
              </w:rPr>
              <w:br/>
              <w:t>заявителя о</w:t>
            </w:r>
            <w:r w:rsidRPr="00673F72">
              <w:rPr>
                <w:rFonts w:ascii="Times New Roman" w:eastAsia="Times New Roman" w:hAnsi="Times New Roman" w:cs="Times New Roman"/>
                <w:color w:val="2D2D2D"/>
                <w:sz w:val="21"/>
                <w:szCs w:val="21"/>
              </w:rPr>
              <w:br/>
              <w:t>досрочном</w:t>
            </w:r>
            <w:r w:rsidRPr="00673F72">
              <w:rPr>
                <w:rFonts w:ascii="Times New Roman" w:eastAsia="Times New Roman" w:hAnsi="Times New Roman" w:cs="Times New Roman"/>
                <w:color w:val="2D2D2D"/>
                <w:sz w:val="21"/>
                <w:szCs w:val="21"/>
              </w:rPr>
              <w:br/>
              <w:t>получении результата</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04775" cy="219075"/>
                      <wp:effectExtent l="3810" t="4445" r="0" b="0"/>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BE28"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28812" id="Прямоугольник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SD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D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PRfFIP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243A"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17576" id="Прямоугольник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z2gIAAMo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MAgW3P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муниципальная услуга, которую желает получить заявитель.</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CB5D"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4DBE8"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BMIsZX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последовательность предоставления муниципальной услуги, перечисленных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3A2C9"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2F3A0"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0X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CCNOKmhR+2XzYfO5/dnebD62X9ub9sfmU/ur/dZ+R5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ADauw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yp49F9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xml:space="preserve"> 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w:t>
            </w:r>
            <w:r w:rsidRPr="00673F72">
              <w:rPr>
                <w:rFonts w:ascii="Times New Roman" w:eastAsia="Times New Roman" w:hAnsi="Times New Roman" w:cs="Times New Roman"/>
                <w:color w:val="2D2D2D"/>
                <w:sz w:val="21"/>
                <w:szCs w:val="21"/>
              </w:rPr>
              <w:lastRenderedPageBreak/>
              <w:t>многофункциональных центрах предоставления государственных и муниципальных услуг.</w:t>
            </w:r>
            <w:r w:rsidRPr="00673F72">
              <w:rPr>
                <w:rFonts w:ascii="Times New Roman" w:eastAsia="Times New Roman" w:hAnsi="Times New Roman" w:cs="Times New Roman"/>
                <w:color w:val="2D2D2D"/>
                <w:sz w:val="21"/>
                <w:szCs w:val="21"/>
              </w:rPr>
              <w:br/>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r>
      <w:tr w:rsidR="00673F72" w:rsidRPr="00673F72" w:rsidTr="000574C2">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(подпись заявителя)</w:t>
            </w: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397"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w:t>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73F72" w:rsidRPr="00673F72" w:rsidTr="000574C2">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и подпись заявителя)</w:t>
            </w:r>
          </w:p>
        </w:tc>
      </w:tr>
    </w:tbl>
    <w:p w:rsidR="00673F72" w:rsidRPr="00673F72" w:rsidRDefault="00673F72" w:rsidP="00673F72">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sz w:val="21"/>
          <w:szCs w:val="21"/>
        </w:rPr>
      </w:pPr>
      <w:r w:rsidRPr="00673F72">
        <w:rPr>
          <w:rFonts w:ascii="Times New Roman" w:eastAsia="Times New Roman" w:hAnsi="Times New Roman" w:cs="Times New Roman"/>
          <w:color w:val="2D2D2D"/>
          <w:spacing w:val="2"/>
          <w:sz w:val="21"/>
          <w:szCs w:val="21"/>
        </w:rPr>
        <w:br/>
      </w:r>
      <w:r w:rsidRPr="00673F72">
        <w:rPr>
          <w:rFonts w:ascii="Times New Roman" w:eastAsia="Times New Roman" w:hAnsi="Times New Roman" w:cs="Times New Roman"/>
          <w:b/>
          <w:bCs/>
          <w:color w:val="2D2D2D"/>
          <w:spacing w:val="2"/>
          <w:sz w:val="21"/>
          <w:szCs w:val="21"/>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38"/>
        <w:gridCol w:w="185"/>
        <w:gridCol w:w="517"/>
        <w:gridCol w:w="384"/>
        <w:gridCol w:w="653"/>
        <w:gridCol w:w="185"/>
        <w:gridCol w:w="510"/>
        <w:gridCol w:w="295"/>
        <w:gridCol w:w="167"/>
        <w:gridCol w:w="162"/>
        <w:gridCol w:w="638"/>
        <w:gridCol w:w="714"/>
        <w:gridCol w:w="304"/>
        <w:gridCol w:w="1387"/>
        <w:gridCol w:w="1656"/>
        <w:gridCol w:w="1387"/>
      </w:tblGrid>
      <w:tr w:rsidR="00673F72" w:rsidRPr="00673F72" w:rsidTr="000574C2">
        <w:trPr>
          <w:trHeight w:val="15"/>
        </w:trPr>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Копия</w:t>
            </w:r>
          </w:p>
        </w:tc>
      </w:tr>
      <w:tr w:rsidR="00673F72" w:rsidRPr="00673F72" w:rsidTr="000574C2">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Общий срок выполнения комплексного запроса не позднее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c>
          <w:tcPr>
            <w:tcW w:w="5729"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 выполнения комплексного запроса в полном объеме)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должность лица, принявшего документы, дата приема)</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Способ информирования заявителя (представителя заявителя) о результате предоставления муниципальных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04775" cy="219075"/>
                      <wp:effectExtent l="2540" t="0" r="0" b="635"/>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C370"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CFD73"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D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ZgaBQnFbSo/bL5sPnc/mxvNh/br+1N+2Pzqf3Vfmu/o6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BWoen+IxEaB&#10;U57Z1mrCym59UApD/7YU0O5do61ejUQ79c9Fdg1ylQLkBEMFxh8sCiHfYtTAKEmwerMkkmJUPuUg&#10;+cgPQzN77CbsDQLYyEPP/NBDeApQCdYYdcux7ubVspZsUUAk3xaGi3N4JjmzEjZPqGO1fVwwLmwm&#10;29Fm5tHh3p66HcCj3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RDBpA9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B699"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B446F"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M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UacVNCi9svmw+Zz+7O92Xxsv7Y37Y/Np/ZX+639jga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ng1jz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один или несколько способов информирования.</w:t>
            </w:r>
            <w:r w:rsidRPr="00673F72">
              <w:rPr>
                <w:rFonts w:ascii="Times New Roman" w:eastAsia="Times New Roman" w:hAnsi="Times New Roman" w:cs="Times New Roman"/>
                <w:color w:val="2D2D2D"/>
                <w:sz w:val="21"/>
                <w:szCs w:val="21"/>
              </w:rPr>
              <w:br/>
            </w: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(номер телефона)</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(адрес электронной почты)</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В ходе личного обращения</w:t>
            </w: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jc w:val="both"/>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w:t>
            </w:r>
            <w:r w:rsidRPr="00673F72">
              <w:rPr>
                <w:rFonts w:ascii="Times New Roman" w:eastAsia="Times New Roman" w:hAnsi="Times New Roman" w:cs="Times New Roman"/>
                <w:b/>
                <w:bCs/>
                <w:color w:val="2D2D2D"/>
                <w:sz w:val="21"/>
                <w:szCs w:val="21"/>
              </w:rPr>
              <w:lastRenderedPageBreak/>
              <w:t xml:space="preserve">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73F72">
              <w:rPr>
                <w:rFonts w:ascii="Times New Roman" w:eastAsia="Times New Roman" w:hAnsi="Times New Roman" w:cs="Times New Roman"/>
                <w:b/>
                <w:bCs/>
                <w:i/>
                <w:color w:val="2D2D2D"/>
                <w:sz w:val="21"/>
                <w:szCs w:val="21"/>
              </w:rPr>
              <w:t>Наименование муниципального образования</w:t>
            </w:r>
            <w:r w:rsidRPr="00673F72">
              <w:rPr>
                <w:rFonts w:ascii="Times New Roman" w:eastAsia="Times New Roman" w:hAnsi="Times New Roman" w:cs="Times New Roman"/>
                <w:b/>
                <w:bCs/>
                <w:color w:val="2D2D2D"/>
                <w:sz w:val="21"/>
                <w:szCs w:val="21"/>
              </w:rPr>
              <w:t xml:space="preserve"> в полном объеме</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04775" cy="219075"/>
                      <wp:effectExtent l="1270" t="0" r="0" b="381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9EB7"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8B879"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fY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PkacVNCi9svmw+Zz+7O92Xxsv7Y37Y/Np/ZX+639jvq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EKM32N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B74F"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93DA9"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rk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glDK5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73F72">
              <w:rPr>
                <w:rFonts w:ascii="Times New Roman" w:eastAsia="Times New Roman" w:hAnsi="Times New Roman" w:cs="Times New Roman"/>
                <w:i/>
                <w:color w:val="2D2D2D"/>
                <w:sz w:val="21"/>
                <w:szCs w:val="21"/>
              </w:rPr>
              <w:t>Наименование муниципального образования</w:t>
            </w:r>
            <w:r w:rsidRPr="00673F72">
              <w:rPr>
                <w:rFonts w:ascii="Times New Roman" w:eastAsia="Times New Roman" w:hAnsi="Times New Roman" w:cs="Times New Roman"/>
                <w:color w:val="2D2D2D"/>
                <w:sz w:val="21"/>
                <w:szCs w:val="21"/>
              </w:rPr>
              <w:t>.</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подпись заявителя, дата получения результата выполнения комплексного запроса)</w:t>
            </w:r>
          </w:p>
        </w:tc>
      </w:tr>
    </w:tbl>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Default="00673F72" w:rsidP="00673F72">
      <w:pPr>
        <w:spacing w:after="0" w:line="240" w:lineRule="auto"/>
        <w:ind w:firstLine="720"/>
        <w:jc w:val="right"/>
        <w:outlineLvl w:val="1"/>
        <w:rPr>
          <w:rFonts w:ascii="Times New Roman" w:eastAsia="Times New Roman" w:hAnsi="Times New Roman" w:cs="Times New Roman"/>
          <w:sz w:val="24"/>
        </w:rPr>
      </w:pPr>
    </w:p>
    <w:p w:rsidR="00C7129B" w:rsidRPr="00673F72" w:rsidRDefault="00C7129B"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t>Приложение № 2</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spacing w:after="0" w:line="240" w:lineRule="auto"/>
        <w:ind w:firstLine="720"/>
        <w:jc w:val="right"/>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both"/>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Расписка</w:t>
      </w: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в получении документов</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p>
    <w:p w:rsidR="00C7129B" w:rsidRDefault="00673F72" w:rsidP="00C7129B">
      <w:pPr>
        <w:spacing w:after="0" w:line="240" w:lineRule="auto"/>
        <w:ind w:firstLine="720"/>
        <w:jc w:val="both"/>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Документы,</w:t>
      </w:r>
      <w:r w:rsidR="00C7129B">
        <w:rPr>
          <w:rFonts w:ascii="Times New Roman" w:eastAsia="Times New Roman" w:hAnsi="Times New Roman" w:cs="Times New Roman"/>
          <w:sz w:val="28"/>
          <w:szCs w:val="28"/>
        </w:rPr>
        <w:t xml:space="preserve"> представленные в Администрацию </w:t>
      </w:r>
      <w:proofErr w:type="spellStart"/>
      <w:r w:rsidR="00C7129B">
        <w:rPr>
          <w:rFonts w:ascii="Times New Roman" w:eastAsia="Times New Roman" w:hAnsi="Times New Roman" w:cs="Times New Roman"/>
          <w:sz w:val="28"/>
          <w:szCs w:val="28"/>
        </w:rPr>
        <w:t>Ярцевского</w:t>
      </w:r>
      <w:proofErr w:type="spellEnd"/>
      <w:r w:rsidR="00C7129B">
        <w:rPr>
          <w:rFonts w:ascii="Times New Roman" w:eastAsia="Times New Roman" w:hAnsi="Times New Roman" w:cs="Times New Roman"/>
          <w:sz w:val="28"/>
          <w:szCs w:val="28"/>
        </w:rPr>
        <w:t xml:space="preserve"> </w:t>
      </w:r>
    </w:p>
    <w:p w:rsidR="00673F72" w:rsidRPr="00673F72" w:rsidRDefault="00C7129B" w:rsidP="00C712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w:t>
      </w:r>
      <w:r w:rsidR="00673F72" w:rsidRPr="00673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673F72" w:rsidRPr="00673F72">
        <w:rPr>
          <w:rFonts w:ascii="Times New Roman" w:eastAsia="Times New Roman" w:hAnsi="Times New Roman" w:cs="Times New Roman"/>
          <w:sz w:val="28"/>
          <w:szCs w:val="28"/>
        </w:rPr>
        <w:t>«</w:t>
      </w:r>
      <w:proofErr w:type="gramEnd"/>
      <w:r w:rsidR="00673F72" w:rsidRPr="00673F72">
        <w:rPr>
          <w:rFonts w:ascii="Times New Roman" w:eastAsia="Times New Roman" w:hAnsi="Times New Roman" w:cs="Times New Roman"/>
          <w:sz w:val="28"/>
          <w:szCs w:val="28"/>
        </w:rPr>
        <w:t>____» _______________ 20___ года:</w:t>
      </w:r>
    </w:p>
    <w:p w:rsidR="00673F72" w:rsidRPr="00673F72" w:rsidRDefault="00673F72" w:rsidP="00673F72">
      <w:pPr>
        <w:spacing w:after="0" w:line="240" w:lineRule="auto"/>
        <w:ind w:firstLine="720"/>
        <w:jc w:val="both"/>
        <w:rPr>
          <w:rFonts w:ascii="Times New Roman" w:eastAsia="Times New Roman" w:hAnsi="Times New Roman" w:cs="Times New Roman"/>
          <w:szCs w:val="28"/>
        </w:rPr>
      </w:pPr>
      <w:r w:rsidRPr="00673F72">
        <w:rPr>
          <w:rFonts w:ascii="Times New Roman" w:eastAsia="Times New Roman" w:hAnsi="Times New Roman" w:cs="Times New Roman"/>
          <w:sz w:val="24"/>
          <w:szCs w:val="28"/>
        </w:rPr>
        <w:t xml:space="preserve">                                                          (дата)</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1. Заявление о переводе.</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2. Правоустанавливающие документы на переводимое помещение ____________________________________________________________________________________________________________________________________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lastRenderedPageBreak/>
        <w:t>(указываются вид и реквизиты документа с отметкой - подлинник или нотариально заверенная копия)</w:t>
      </w:r>
    </w:p>
    <w:p w:rsidR="00673F72" w:rsidRPr="00673F72" w:rsidRDefault="00673F72" w:rsidP="00673F72">
      <w:pPr>
        <w:spacing w:after="0" w:line="240" w:lineRule="auto"/>
        <w:ind w:firstLine="720"/>
        <w:rPr>
          <w:rFonts w:ascii="Times New Roman" w:eastAsia="Times New Roman" w:hAnsi="Times New Roman" w:cs="Times New Roman"/>
          <w:sz w:val="24"/>
          <w:szCs w:val="28"/>
        </w:rPr>
      </w:pPr>
      <w:r w:rsidRPr="00673F72">
        <w:rPr>
          <w:rFonts w:ascii="Times New Roman" w:eastAsia="Times New Roman" w:hAnsi="Times New Roman" w:cs="Times New Roman"/>
          <w:sz w:val="28"/>
          <w:szCs w:val="28"/>
        </w:rPr>
        <w:t>_____________________________________________________ на 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3. План переводимого помещения с его техническим описанием (технический паспорт) (ненужное зачеркнуть)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4. Поэтажный план дома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5. Подготовленный и оформленный в установленном порядке проект</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переустройства и (или) перепланировки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6. Доверенность (в случае представительства)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7. Иные документы 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t>(перечень иных документов при их наличии)</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 _____________ 20___ г. ______________________________________</w:t>
      </w:r>
    </w:p>
    <w:p w:rsidR="00673F72" w:rsidRPr="00673F72" w:rsidRDefault="00673F72" w:rsidP="00673F72">
      <w:pPr>
        <w:spacing w:after="0" w:line="240" w:lineRule="auto"/>
        <w:ind w:firstLine="720"/>
        <w:rPr>
          <w:rFonts w:ascii="Times New Roman" w:eastAsia="Times New Roman" w:hAnsi="Times New Roman" w:cs="Times New Roman"/>
          <w:szCs w:val="28"/>
        </w:rPr>
      </w:pPr>
      <w:r w:rsidRPr="00673F72">
        <w:rPr>
          <w:rFonts w:ascii="Times New Roman" w:eastAsia="Times New Roman" w:hAnsi="Times New Roman" w:cs="Times New Roman"/>
          <w:sz w:val="28"/>
          <w:szCs w:val="28"/>
        </w:rPr>
        <w:t>(</w:t>
      </w:r>
      <w:r w:rsidRPr="00673F72">
        <w:rPr>
          <w:rFonts w:ascii="Times New Roman" w:eastAsia="Times New Roman" w:hAnsi="Times New Roman" w:cs="Times New Roman"/>
          <w:sz w:val="24"/>
          <w:szCs w:val="28"/>
        </w:rPr>
        <w:t>дата)</w:t>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t xml:space="preserve"> (подпись)</w:t>
      </w:r>
      <w:r w:rsidRPr="00673F72">
        <w:rPr>
          <w:rFonts w:ascii="Times New Roman" w:eastAsia="Times New Roman" w:hAnsi="Times New Roman" w:cs="Times New Roman"/>
          <w:sz w:val="24"/>
          <w:szCs w:val="28"/>
        </w:rPr>
        <w:tab/>
        <w:t xml:space="preserve"> </w:t>
      </w:r>
      <w:proofErr w:type="gramStart"/>
      <w:r w:rsidRPr="00673F72">
        <w:rPr>
          <w:rFonts w:ascii="Times New Roman" w:eastAsia="Times New Roman" w:hAnsi="Times New Roman" w:cs="Times New Roman"/>
          <w:sz w:val="24"/>
          <w:szCs w:val="28"/>
        </w:rPr>
        <w:t xml:space="preserve">   (</w:t>
      </w:r>
      <w:proofErr w:type="gramEnd"/>
      <w:r w:rsidRPr="00673F72">
        <w:rPr>
          <w:rFonts w:ascii="Times New Roman" w:eastAsia="Times New Roman" w:hAnsi="Times New Roman" w:cs="Times New Roman"/>
          <w:sz w:val="24"/>
          <w:szCs w:val="28"/>
        </w:rPr>
        <w:t>расшифровка подписи)</w:t>
      </w:r>
    </w:p>
    <w:p w:rsidR="00673F72" w:rsidRPr="00673F72" w:rsidRDefault="00673F72" w:rsidP="00673F72">
      <w:pPr>
        <w:spacing w:after="0" w:line="240" w:lineRule="auto"/>
        <w:ind w:firstLine="720"/>
        <w:rPr>
          <w:rFonts w:ascii="Times New Roman" w:eastAsia="Times New Roman" w:hAnsi="Times New Roman" w:cs="Times New Roman"/>
          <w:sz w:val="24"/>
          <w:szCs w:val="28"/>
        </w:rPr>
        <w:sectPr w:rsidR="00673F72" w:rsidRPr="00673F72">
          <w:headerReference w:type="even" r:id="rId9"/>
          <w:headerReference w:type="default" r:id="rId10"/>
          <w:footerReference w:type="even" r:id="rId11"/>
          <w:footerReference w:type="default" r:id="rId12"/>
          <w:headerReference w:type="first" r:id="rId13"/>
          <w:footerReference w:type="first" r:id="rId14"/>
          <w:pgSz w:w="11906" w:h="16840"/>
          <w:pgMar w:top="1134" w:right="851" w:bottom="1134" w:left="1701" w:header="708" w:footer="708" w:gutter="0"/>
          <w:pgNumType w:start="1"/>
          <w:cols w:space="720"/>
        </w:sect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lastRenderedPageBreak/>
        <w:t>Приложение № 3</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В администрац</w:t>
      </w:r>
      <w:r w:rsidR="00C7129B">
        <w:rPr>
          <w:rFonts w:ascii="Times New Roman" w:eastAsia="Times New Roman" w:hAnsi="Times New Roman" w:cs="Times New Roman"/>
          <w:spacing w:val="2"/>
          <w:sz w:val="24"/>
          <w:szCs w:val="24"/>
        </w:rPr>
        <w:t xml:space="preserve">ию </w:t>
      </w:r>
      <w:proofErr w:type="spellStart"/>
      <w:r w:rsidR="00C7129B">
        <w:rPr>
          <w:rFonts w:ascii="Times New Roman" w:eastAsia="Times New Roman" w:hAnsi="Times New Roman" w:cs="Times New Roman"/>
          <w:spacing w:val="2"/>
          <w:sz w:val="24"/>
          <w:szCs w:val="24"/>
        </w:rPr>
        <w:t>Ярцевского</w:t>
      </w:r>
      <w:proofErr w:type="spellEnd"/>
      <w:r w:rsidR="00C7129B">
        <w:rPr>
          <w:rFonts w:ascii="Times New Roman" w:eastAsia="Times New Roman" w:hAnsi="Times New Roman" w:cs="Times New Roman"/>
          <w:spacing w:val="2"/>
          <w:sz w:val="24"/>
          <w:szCs w:val="24"/>
        </w:rPr>
        <w:t xml:space="preserve"> сельсовета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sz w:val="21"/>
          <w:szCs w:val="21"/>
        </w:rPr>
      </w:pP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ЗАЯВЛЕНИЕ</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 xml:space="preserve">об исправлении опечаток и (или) ошибок в документе, являющегося результатом предоставления муниципальной услуги </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16"/>
          <w:szCs w:val="16"/>
        </w:rPr>
      </w:pP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В тексте _________________________________________________________________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(наименование, реквизиты документа)</w:t>
      </w:r>
    </w:p>
    <w:p w:rsidR="00673F72" w:rsidRPr="00673F72" w:rsidRDefault="00C7129B"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являющегося результатом предоставления муниципальной</w:t>
      </w:r>
      <w:r w:rsidR="00673F72" w:rsidRPr="00673F72">
        <w:rPr>
          <w:rFonts w:ascii="Times New Roman" w:eastAsia="Calibri" w:hAnsi="Times New Roman" w:cs="Times New Roman"/>
          <w:sz w:val="26"/>
          <w:szCs w:val="26"/>
        </w:rPr>
        <w:t xml:space="preserve"> услуги, по заявлению от__№__, допущена опечатка и (или) ошибка, а именно:</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где и какая ошибка (опечатка) допущена)</w:t>
      </w:r>
    </w:p>
    <w:p w:rsidR="00673F72" w:rsidRPr="00673F72" w:rsidRDefault="00565FE1"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имеющимися</w:t>
      </w:r>
      <w:r w:rsidR="00673F72" w:rsidRPr="00673F72">
        <w:rPr>
          <w:rFonts w:ascii="Times New Roman" w:eastAsia="Calibri" w:hAnsi="Times New Roman" w:cs="Times New Roman"/>
          <w:sz w:val="26"/>
          <w:szCs w:val="26"/>
        </w:rPr>
        <w:t xml:space="preserve">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правильный вариант)</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C7129B">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0"/>
                <w:szCs w:val="20"/>
                <w:lang w:eastAsia="en-US"/>
              </w:rPr>
            </w:pPr>
          </w:p>
        </w:tc>
      </w:tr>
    </w:tbl>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673F72">
        <w:rPr>
          <w:rFonts w:ascii="Times New Roman" w:eastAsia="Times New Roman" w:hAnsi="Times New Roman" w:cs="Times New Roman"/>
          <w:sz w:val="28"/>
          <w:szCs w:val="28"/>
        </w:rPr>
        <w:br w:type="page"/>
      </w:r>
      <w:r w:rsidRPr="00565FE1">
        <w:rPr>
          <w:rFonts w:ascii="Arial" w:eastAsia="Times New Roman" w:hAnsi="Arial" w:cs="Arial"/>
          <w:sz w:val="24"/>
          <w:szCs w:val="24"/>
        </w:rPr>
        <w:lastRenderedPageBreak/>
        <w:t>Приложение № 4</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В администрацию </w:t>
      </w:r>
      <w:r w:rsidRPr="00673F72">
        <w:rPr>
          <w:rFonts w:ascii="Times New Roman" w:eastAsia="Times New Roman" w:hAnsi="Times New Roman" w:cs="Times New Roman"/>
          <w:i/>
          <w:spacing w:val="2"/>
          <w:sz w:val="24"/>
          <w:szCs w:val="24"/>
        </w:rPr>
        <w:t>Наименование муниципального образования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spacing w:after="0" w:line="240" w:lineRule="auto"/>
        <w:ind w:firstLine="720"/>
        <w:jc w:val="right"/>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ЗАЯВЛЕНИЕ</w:t>
      </w: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о выдаче дубликата документа, выданного по результатам предоставления муниципальной услуги</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ab/>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В связи с утратой документов по причине _________________________________________</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w:t>
      </w:r>
      <w:r w:rsidR="00565FE1">
        <w:rPr>
          <w:rFonts w:ascii="Times New Roman" w:eastAsia="Calibri" w:hAnsi="Times New Roman" w:cs="Times New Roman"/>
          <w:sz w:val="24"/>
          <w:szCs w:val="24"/>
          <w:lang w:eastAsia="en-US"/>
        </w:rPr>
        <w:t>____________________________</w:t>
      </w:r>
      <w:r w:rsidRPr="00673F72">
        <w:rPr>
          <w:rFonts w:ascii="Times New Roman" w:eastAsia="Calibri" w:hAnsi="Times New Roman" w:cs="Times New Roman"/>
          <w:sz w:val="24"/>
          <w:szCs w:val="24"/>
          <w:lang w:eastAsia="en-US"/>
        </w:rPr>
        <w:t xml:space="preserve">___, </w:t>
      </w:r>
    </w:p>
    <w:p w:rsidR="00673F72" w:rsidRPr="00673F72" w:rsidRDefault="00673F72" w:rsidP="00673F72">
      <w:pPr>
        <w:spacing w:after="0" w:line="240" w:lineRule="auto"/>
        <w:ind w:firstLine="720"/>
        <w:jc w:val="both"/>
        <w:rPr>
          <w:rFonts w:ascii="Times New Roman" w:eastAsia="Calibri" w:hAnsi="Times New Roman" w:cs="Times New Roman"/>
          <w:sz w:val="24"/>
          <w:szCs w:val="24"/>
          <w:vertAlign w:val="superscript"/>
          <w:lang w:eastAsia="en-US"/>
        </w:rPr>
      </w:pPr>
      <w:r w:rsidRPr="00673F72">
        <w:rPr>
          <w:rFonts w:ascii="Times New Roman" w:eastAsia="Calibri" w:hAnsi="Times New Roman" w:cs="Times New Roman"/>
          <w:sz w:val="24"/>
          <w:szCs w:val="24"/>
          <w:lang w:eastAsia="en-US"/>
        </w:rPr>
        <w:t xml:space="preserve">                                                                        </w:t>
      </w:r>
      <w:r w:rsidRPr="00673F72">
        <w:rPr>
          <w:rFonts w:ascii="Times New Roman" w:eastAsia="Calibri" w:hAnsi="Times New Roman" w:cs="Times New Roman"/>
          <w:sz w:val="24"/>
          <w:szCs w:val="24"/>
          <w:vertAlign w:val="superscript"/>
          <w:lang w:eastAsia="en-US"/>
        </w:rPr>
        <w:t>(указать причину)</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прошу выдать дубликаты следующих документов:</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contextualSpacing/>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Приложение:</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jc w:val="both"/>
        <w:outlineLvl w:val="1"/>
        <w:rPr>
          <w:rFonts w:ascii="Times New Roman" w:eastAsia="Times New Roman" w:hAnsi="Times New Roman" w:cs="Times New Roman"/>
          <w:sz w:val="24"/>
          <w:szCs w:val="24"/>
        </w:rPr>
      </w:pPr>
    </w:p>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sectPr w:rsidR="00673F72" w:rsidRPr="00673F72" w:rsidSect="00932E4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CA" w:rsidRDefault="002A3FCA" w:rsidP="00E62341">
      <w:pPr>
        <w:spacing w:after="0" w:line="240" w:lineRule="auto"/>
      </w:pPr>
      <w:r>
        <w:separator/>
      </w:r>
    </w:p>
  </w:endnote>
  <w:endnote w:type="continuationSeparator" w:id="0">
    <w:p w:rsidR="002A3FCA" w:rsidRDefault="002A3FCA"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Pr="00952814" w:rsidRDefault="00FA4488" w:rsidP="000574C2">
    <w:pPr>
      <w:pStyle w:val="af3"/>
    </w:pPr>
    <w:r w:rsidRPr="00671B51">
      <w:rPr>
        <w:sz w:val="16"/>
        <w:szCs w:val="16"/>
      </w:rPr>
      <w:t>© ККГБУ ДПО «Институт государственного и муниципального управления при Правите</w:t>
    </w:r>
    <w:r>
      <w:rPr>
        <w:sz w:val="16"/>
        <w:szCs w:val="16"/>
      </w:rPr>
      <w:t>льстве Красноярского края»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CA" w:rsidRDefault="002A3FCA" w:rsidP="00E62341">
      <w:pPr>
        <w:spacing w:after="0" w:line="240" w:lineRule="auto"/>
      </w:pPr>
      <w:r>
        <w:separator/>
      </w:r>
    </w:p>
  </w:footnote>
  <w:footnote w:type="continuationSeparator" w:id="0">
    <w:p w:rsidR="002A3FCA" w:rsidRDefault="002A3FCA" w:rsidP="00E6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C20509"/>
    <w:multiLevelType w:val="hybridMultilevel"/>
    <w:tmpl w:val="F9A83FEC"/>
    <w:lvl w:ilvl="0" w:tplc="8702B76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A632781"/>
    <w:multiLevelType w:val="hybridMultilevel"/>
    <w:tmpl w:val="0CE4DAEC"/>
    <w:lvl w:ilvl="0" w:tplc="96780B2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15"/>
  </w:num>
  <w:num w:numId="3">
    <w:abstractNumId w:val="14"/>
  </w:num>
  <w:num w:numId="4">
    <w:abstractNumId w:val="10"/>
  </w:num>
  <w:num w:numId="5">
    <w:abstractNumId w:val="4"/>
  </w:num>
  <w:num w:numId="6">
    <w:abstractNumId w:val="7"/>
  </w:num>
  <w:num w:numId="7">
    <w:abstractNumId w:val="12"/>
  </w:num>
  <w:num w:numId="8">
    <w:abstractNumId w:val="0"/>
  </w:num>
  <w:num w:numId="9">
    <w:abstractNumId w:val="2"/>
  </w:num>
  <w:num w:numId="10">
    <w:abstractNumId w:val="1"/>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80"/>
    <w:rsid w:val="00007A6D"/>
    <w:rsid w:val="0001275C"/>
    <w:rsid w:val="00013EDB"/>
    <w:rsid w:val="000354D1"/>
    <w:rsid w:val="0004573B"/>
    <w:rsid w:val="000574C2"/>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A3FCA"/>
    <w:rsid w:val="002D293B"/>
    <w:rsid w:val="002E21F8"/>
    <w:rsid w:val="002F166E"/>
    <w:rsid w:val="002F3C3F"/>
    <w:rsid w:val="002F7F7F"/>
    <w:rsid w:val="00316A5A"/>
    <w:rsid w:val="0032361E"/>
    <w:rsid w:val="003550DB"/>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239BE"/>
    <w:rsid w:val="00543D80"/>
    <w:rsid w:val="00565FE1"/>
    <w:rsid w:val="005B7BD9"/>
    <w:rsid w:val="005C07E5"/>
    <w:rsid w:val="005F5936"/>
    <w:rsid w:val="006134D0"/>
    <w:rsid w:val="006222B5"/>
    <w:rsid w:val="00642CAF"/>
    <w:rsid w:val="006535B2"/>
    <w:rsid w:val="00673F72"/>
    <w:rsid w:val="00685C52"/>
    <w:rsid w:val="00696AC4"/>
    <w:rsid w:val="00697AB6"/>
    <w:rsid w:val="006A5D31"/>
    <w:rsid w:val="006B31EA"/>
    <w:rsid w:val="006C3E13"/>
    <w:rsid w:val="006D050A"/>
    <w:rsid w:val="006E4CDE"/>
    <w:rsid w:val="00704212"/>
    <w:rsid w:val="00704D96"/>
    <w:rsid w:val="007105DC"/>
    <w:rsid w:val="007639D9"/>
    <w:rsid w:val="00766608"/>
    <w:rsid w:val="007C3D25"/>
    <w:rsid w:val="007C4B1B"/>
    <w:rsid w:val="007E098D"/>
    <w:rsid w:val="007F6528"/>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088"/>
    <w:rsid w:val="00A70FB0"/>
    <w:rsid w:val="00A962D6"/>
    <w:rsid w:val="00AA4BA6"/>
    <w:rsid w:val="00AA5A87"/>
    <w:rsid w:val="00AA60A5"/>
    <w:rsid w:val="00AB3B2A"/>
    <w:rsid w:val="00AB5152"/>
    <w:rsid w:val="00AC356A"/>
    <w:rsid w:val="00AC44AB"/>
    <w:rsid w:val="00AC4D94"/>
    <w:rsid w:val="00AF6F5F"/>
    <w:rsid w:val="00B01C34"/>
    <w:rsid w:val="00B268FB"/>
    <w:rsid w:val="00B34E35"/>
    <w:rsid w:val="00B473DD"/>
    <w:rsid w:val="00B53203"/>
    <w:rsid w:val="00B62B54"/>
    <w:rsid w:val="00B77360"/>
    <w:rsid w:val="00B84EAE"/>
    <w:rsid w:val="00BC382E"/>
    <w:rsid w:val="00BE7F3D"/>
    <w:rsid w:val="00BF272C"/>
    <w:rsid w:val="00BF7E3F"/>
    <w:rsid w:val="00C02C31"/>
    <w:rsid w:val="00C117E8"/>
    <w:rsid w:val="00C37698"/>
    <w:rsid w:val="00C45E6F"/>
    <w:rsid w:val="00C7129B"/>
    <w:rsid w:val="00C81BE4"/>
    <w:rsid w:val="00C972D1"/>
    <w:rsid w:val="00C9746A"/>
    <w:rsid w:val="00CA519B"/>
    <w:rsid w:val="00CD7CAE"/>
    <w:rsid w:val="00D3789C"/>
    <w:rsid w:val="00D37B9D"/>
    <w:rsid w:val="00D57D67"/>
    <w:rsid w:val="00D66C22"/>
    <w:rsid w:val="00D930A0"/>
    <w:rsid w:val="00DA4658"/>
    <w:rsid w:val="00DC0CEF"/>
    <w:rsid w:val="00DD1F15"/>
    <w:rsid w:val="00DF41C9"/>
    <w:rsid w:val="00E01C42"/>
    <w:rsid w:val="00E17F47"/>
    <w:rsid w:val="00E22C62"/>
    <w:rsid w:val="00E22FAF"/>
    <w:rsid w:val="00E435E3"/>
    <w:rsid w:val="00E44162"/>
    <w:rsid w:val="00E52260"/>
    <w:rsid w:val="00E568ED"/>
    <w:rsid w:val="00E62341"/>
    <w:rsid w:val="00E72E84"/>
    <w:rsid w:val="00E93949"/>
    <w:rsid w:val="00EA4E5D"/>
    <w:rsid w:val="00EC626C"/>
    <w:rsid w:val="00EE38FC"/>
    <w:rsid w:val="00EE5869"/>
    <w:rsid w:val="00EF1DAA"/>
    <w:rsid w:val="00EF73D5"/>
    <w:rsid w:val="00F013C5"/>
    <w:rsid w:val="00F21186"/>
    <w:rsid w:val="00F21CEE"/>
    <w:rsid w:val="00F377D5"/>
    <w:rsid w:val="00F41FB4"/>
    <w:rsid w:val="00F517DE"/>
    <w:rsid w:val="00F84631"/>
    <w:rsid w:val="00F84FE4"/>
    <w:rsid w:val="00F86827"/>
    <w:rsid w:val="00F95BAB"/>
    <w:rsid w:val="00FA4488"/>
    <w:rsid w:val="00FA7327"/>
    <w:rsid w:val="00FB6016"/>
    <w:rsid w:val="00FC6832"/>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uiPriority w:val="99"/>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62341"/>
  </w:style>
  <w:style w:type="paragraph" w:styleId="af3">
    <w:name w:val="footer"/>
    <w:basedOn w:val="a"/>
    <w:link w:val="af4"/>
    <w:uiPriority w:val="99"/>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62341"/>
  </w:style>
  <w:style w:type="numbering" w:customStyle="1" w:styleId="11">
    <w:name w:val="Нет списка1"/>
    <w:next w:val="a2"/>
    <w:uiPriority w:val="99"/>
    <w:semiHidden/>
    <w:rsid w:val="00673F72"/>
  </w:style>
  <w:style w:type="character" w:styleId="af5">
    <w:name w:val="page number"/>
    <w:basedOn w:val="a0"/>
    <w:rsid w:val="00673F72"/>
  </w:style>
  <w:style w:type="paragraph" w:customStyle="1" w:styleId="ConsPlusCell">
    <w:name w:val="ConsPlusCell"/>
    <w:rsid w:val="00673F72"/>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rsid w:val="00673F72"/>
    <w:rPr>
      <w:color w:val="0000FF"/>
      <w:u w:val="single"/>
    </w:rPr>
  </w:style>
  <w:style w:type="paragraph" w:styleId="af7">
    <w:name w:val="footnote text"/>
    <w:basedOn w:val="a"/>
    <w:link w:val="af8"/>
    <w:rsid w:val="00673F72"/>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673F72"/>
    <w:rPr>
      <w:rFonts w:ascii="Times New Roman" w:eastAsia="Times New Roman" w:hAnsi="Times New Roman" w:cs="Times New Roman"/>
      <w:sz w:val="20"/>
      <w:szCs w:val="20"/>
    </w:rPr>
  </w:style>
  <w:style w:type="character" w:styleId="af9">
    <w:name w:val="footnote reference"/>
    <w:rsid w:val="00673F72"/>
    <w:rPr>
      <w:vertAlign w:val="superscript"/>
    </w:rPr>
  </w:style>
  <w:style w:type="character" w:styleId="afa">
    <w:name w:val="FollowedHyperlink"/>
    <w:uiPriority w:val="99"/>
    <w:unhideWhenUsed/>
    <w:rsid w:val="00673F72"/>
    <w:rPr>
      <w:color w:val="800080"/>
      <w:u w:val="single"/>
    </w:rPr>
  </w:style>
  <w:style w:type="paragraph" w:customStyle="1" w:styleId="12">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3">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4">
    <w:name w:val="Знак1"/>
    <w:basedOn w:val="a"/>
    <w:rsid w:val="00673F72"/>
    <w:pPr>
      <w:spacing w:after="160" w:line="240" w:lineRule="exact"/>
    </w:pPr>
    <w:rPr>
      <w:rFonts w:ascii="Verdana" w:eastAsia="Times New Roman" w:hAnsi="Verdana" w:cs="Verdana"/>
      <w:sz w:val="20"/>
      <w:szCs w:val="20"/>
      <w:lang w:val="en-US" w:eastAsia="en-US"/>
    </w:rPr>
  </w:style>
  <w:style w:type="paragraph" w:customStyle="1" w:styleId="Style3">
    <w:name w:val="Style3"/>
    <w:basedOn w:val="a"/>
    <w:rsid w:val="00673F72"/>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rPr>
  </w:style>
  <w:style w:type="paragraph" w:customStyle="1" w:styleId="Style5">
    <w:name w:val="Style5"/>
    <w:basedOn w:val="a"/>
    <w:rsid w:val="00673F72"/>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rPr>
  </w:style>
  <w:style w:type="paragraph" w:customStyle="1" w:styleId="Style6">
    <w:name w:val="Style6"/>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673F72"/>
    <w:pPr>
      <w:widowControl w:val="0"/>
      <w:autoSpaceDE w:val="0"/>
      <w:autoSpaceDN w:val="0"/>
      <w:adjustRightInd w:val="0"/>
      <w:spacing w:after="0" w:line="182" w:lineRule="exact"/>
      <w:jc w:val="center"/>
    </w:pPr>
    <w:rPr>
      <w:rFonts w:ascii="Times New Roman" w:eastAsia="Times New Roman" w:hAnsi="Times New Roman" w:cs="Times New Roman"/>
      <w:sz w:val="24"/>
      <w:szCs w:val="24"/>
    </w:rPr>
  </w:style>
  <w:style w:type="character" w:customStyle="1" w:styleId="FontStyle11">
    <w:name w:val="Font Style11"/>
    <w:rsid w:val="00673F72"/>
    <w:rPr>
      <w:rFonts w:ascii="Times New Roman" w:hAnsi="Times New Roman" w:cs="Times New Roman" w:hint="default"/>
      <w:sz w:val="16"/>
      <w:szCs w:val="16"/>
    </w:rPr>
  </w:style>
  <w:style w:type="character" w:customStyle="1" w:styleId="FontStyle13">
    <w:name w:val="Font Style13"/>
    <w:rsid w:val="00673F72"/>
    <w:rPr>
      <w:rFonts w:ascii="Georgia" w:hAnsi="Georgia" w:cs="Georgi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0332-3349-4839-B203-D40A6988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11626</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2</cp:revision>
  <cp:lastPrinted>2022-04-14T08:13:00Z</cp:lastPrinted>
  <dcterms:created xsi:type="dcterms:W3CDTF">2024-07-30T05:55:00Z</dcterms:created>
  <dcterms:modified xsi:type="dcterms:W3CDTF">2024-07-30T05:55:00Z</dcterms:modified>
</cp:coreProperties>
</file>