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07E" w:rsidRPr="0004056E" w:rsidRDefault="00251B1F" w:rsidP="0004056E">
      <w:pPr>
        <w:ind w:firstLine="709"/>
        <w:jc w:val="center"/>
        <w:rPr>
          <w:rFonts w:ascii="Arial" w:hAnsi="Arial" w:cs="Arial"/>
          <w:b/>
          <w:bCs/>
          <w:color w:val="000000"/>
        </w:rPr>
      </w:pPr>
      <w:r w:rsidRPr="0004056E">
        <w:rPr>
          <w:rFonts w:ascii="Arial" w:hAnsi="Arial" w:cs="Arial"/>
          <w:b/>
          <w:bCs/>
          <w:color w:val="000000"/>
        </w:rPr>
        <w:t>РОССИЙСКАЯ ФЕДЕРАЦИЯ</w:t>
      </w:r>
    </w:p>
    <w:p w:rsidR="00251B1F" w:rsidRPr="0004056E" w:rsidRDefault="00251B1F" w:rsidP="0004056E">
      <w:pPr>
        <w:ind w:firstLine="709"/>
        <w:jc w:val="center"/>
        <w:rPr>
          <w:rFonts w:ascii="Arial" w:hAnsi="Arial" w:cs="Arial"/>
          <w:b/>
          <w:bCs/>
          <w:color w:val="000000"/>
        </w:rPr>
      </w:pPr>
      <w:r w:rsidRPr="0004056E">
        <w:rPr>
          <w:rFonts w:ascii="Arial" w:hAnsi="Arial" w:cs="Arial"/>
          <w:b/>
          <w:bCs/>
          <w:color w:val="000000"/>
        </w:rPr>
        <w:t>ЯРЦЕВСКИЙ СЕЛЬСКИЙ СОВЕТ ДЕПУТАТОВ</w:t>
      </w:r>
    </w:p>
    <w:p w:rsidR="00251B1F" w:rsidRPr="0004056E" w:rsidRDefault="00251B1F" w:rsidP="0004056E">
      <w:pPr>
        <w:ind w:firstLine="709"/>
        <w:jc w:val="center"/>
        <w:rPr>
          <w:rFonts w:ascii="Arial" w:hAnsi="Arial" w:cs="Arial"/>
          <w:b/>
          <w:bCs/>
          <w:color w:val="000000"/>
        </w:rPr>
      </w:pPr>
      <w:r w:rsidRPr="0004056E">
        <w:rPr>
          <w:rFonts w:ascii="Arial" w:hAnsi="Arial" w:cs="Arial"/>
          <w:b/>
          <w:bCs/>
          <w:color w:val="000000"/>
        </w:rPr>
        <w:t>ЕНИСЕЙСКОГО РАЙОНА</w:t>
      </w:r>
    </w:p>
    <w:p w:rsidR="00251B1F" w:rsidRPr="0004056E" w:rsidRDefault="00251B1F" w:rsidP="0004056E">
      <w:pPr>
        <w:ind w:firstLine="709"/>
        <w:jc w:val="center"/>
        <w:rPr>
          <w:rFonts w:ascii="Arial" w:hAnsi="Arial" w:cs="Arial"/>
          <w:b/>
          <w:bCs/>
          <w:color w:val="000000"/>
        </w:rPr>
      </w:pPr>
      <w:r w:rsidRPr="0004056E">
        <w:rPr>
          <w:rFonts w:ascii="Arial" w:hAnsi="Arial" w:cs="Arial"/>
          <w:b/>
          <w:bCs/>
          <w:color w:val="000000"/>
        </w:rPr>
        <w:t>КРАСНОЯРСКОГО КРАЯ</w:t>
      </w:r>
    </w:p>
    <w:p w:rsidR="00251B1F" w:rsidRPr="0004056E" w:rsidRDefault="00251B1F" w:rsidP="0004056E">
      <w:pPr>
        <w:ind w:firstLine="709"/>
        <w:jc w:val="both"/>
        <w:rPr>
          <w:rFonts w:ascii="Arial" w:hAnsi="Arial" w:cs="Arial"/>
          <w:bCs/>
          <w:color w:val="000000"/>
        </w:rPr>
      </w:pPr>
    </w:p>
    <w:p w:rsidR="005814FF" w:rsidRPr="005814FF" w:rsidRDefault="005814FF" w:rsidP="0004056E">
      <w:pPr>
        <w:ind w:firstLine="709"/>
        <w:jc w:val="center"/>
        <w:rPr>
          <w:rFonts w:ascii="Arial" w:hAnsi="Arial" w:cs="Arial"/>
        </w:rPr>
      </w:pPr>
      <w:r w:rsidRPr="005814FF">
        <w:rPr>
          <w:rFonts w:ascii="Arial" w:hAnsi="Arial" w:cs="Arial"/>
          <w:b/>
        </w:rPr>
        <w:t>РЕШЕНИЕ</w:t>
      </w:r>
    </w:p>
    <w:p w:rsidR="005814FF" w:rsidRPr="005814FF" w:rsidRDefault="005814FF" w:rsidP="0004056E">
      <w:pPr>
        <w:ind w:firstLine="709"/>
        <w:rPr>
          <w:rFonts w:ascii="Arial" w:hAnsi="Arial" w:cs="Arial"/>
        </w:rPr>
      </w:pPr>
    </w:p>
    <w:p w:rsidR="005814FF" w:rsidRPr="005814FF" w:rsidRDefault="005814FF" w:rsidP="0004056E">
      <w:pPr>
        <w:ind w:right="-23" w:firstLine="709"/>
        <w:rPr>
          <w:rFonts w:ascii="Arial" w:eastAsia="Calibri" w:hAnsi="Arial" w:cs="Arial"/>
          <w:bCs/>
          <w:color w:val="000000"/>
          <w:lang w:eastAsia="en-US"/>
        </w:rPr>
      </w:pPr>
    </w:p>
    <w:p w:rsidR="005814FF" w:rsidRPr="005814FF" w:rsidRDefault="00134003" w:rsidP="0004056E">
      <w:pPr>
        <w:keepNext/>
        <w:tabs>
          <w:tab w:val="left" w:pos="4500"/>
        </w:tabs>
        <w:ind w:firstLine="709"/>
        <w:jc w:val="both"/>
        <w:outlineLvl w:val="0"/>
        <w:rPr>
          <w:rFonts w:ascii="Arial" w:hAnsi="Arial" w:cs="Arial"/>
        </w:rPr>
      </w:pPr>
      <w:bookmarkStart w:id="0" w:name="_Toc487611756"/>
      <w:bookmarkStart w:id="1" w:name="_Toc487610701"/>
      <w:bookmarkStart w:id="2" w:name="_Toc487562001"/>
      <w:bookmarkStart w:id="3" w:name="_Toc487555849"/>
      <w:r>
        <w:rPr>
          <w:rFonts w:ascii="Arial" w:hAnsi="Arial" w:cs="Arial"/>
        </w:rPr>
        <w:t>07.06.2022</w:t>
      </w:r>
      <w:r w:rsidR="005814FF" w:rsidRPr="005814FF">
        <w:rPr>
          <w:rFonts w:ascii="Arial" w:hAnsi="Arial" w:cs="Arial"/>
        </w:rPr>
        <w:t xml:space="preserve">                            </w:t>
      </w:r>
      <w:r>
        <w:rPr>
          <w:rFonts w:ascii="Arial" w:hAnsi="Arial" w:cs="Arial"/>
        </w:rPr>
        <w:t xml:space="preserve">        </w:t>
      </w:r>
      <w:r w:rsidR="005814FF" w:rsidRPr="005814FF">
        <w:rPr>
          <w:rFonts w:ascii="Arial" w:hAnsi="Arial" w:cs="Arial"/>
        </w:rPr>
        <w:t xml:space="preserve">  с. Ярцево                   </w:t>
      </w:r>
      <w:r>
        <w:rPr>
          <w:rFonts w:ascii="Arial" w:hAnsi="Arial" w:cs="Arial"/>
        </w:rPr>
        <w:t xml:space="preserve">        </w:t>
      </w:r>
      <w:r w:rsidR="005814FF" w:rsidRPr="005814FF">
        <w:rPr>
          <w:rFonts w:ascii="Arial" w:hAnsi="Arial" w:cs="Arial"/>
        </w:rPr>
        <w:t xml:space="preserve">           </w:t>
      </w:r>
      <w:bookmarkEnd w:id="0"/>
      <w:bookmarkEnd w:id="1"/>
      <w:bookmarkEnd w:id="2"/>
      <w:bookmarkEnd w:id="3"/>
      <w:r>
        <w:rPr>
          <w:rFonts w:ascii="Arial" w:hAnsi="Arial" w:cs="Arial"/>
        </w:rPr>
        <w:t>50-111р</w:t>
      </w:r>
    </w:p>
    <w:p w:rsidR="005814FF" w:rsidRPr="005814FF" w:rsidRDefault="005814FF" w:rsidP="0004056E">
      <w:pPr>
        <w:keepNext/>
        <w:tabs>
          <w:tab w:val="left" w:pos="4500"/>
        </w:tabs>
        <w:ind w:firstLine="709"/>
        <w:jc w:val="both"/>
        <w:outlineLvl w:val="0"/>
        <w:rPr>
          <w:rFonts w:ascii="Arial" w:hAnsi="Arial" w:cs="Arial"/>
        </w:rPr>
      </w:pPr>
    </w:p>
    <w:p w:rsidR="005814FF" w:rsidRPr="005814FF" w:rsidRDefault="005814FF" w:rsidP="0004056E">
      <w:pPr>
        <w:keepNext/>
        <w:tabs>
          <w:tab w:val="left" w:pos="4500"/>
        </w:tabs>
        <w:ind w:firstLine="709"/>
        <w:jc w:val="center"/>
        <w:outlineLvl w:val="0"/>
        <w:rPr>
          <w:rFonts w:ascii="Arial" w:hAnsi="Arial" w:cs="Arial"/>
        </w:rPr>
      </w:pPr>
      <w:r w:rsidRPr="005814FF">
        <w:rPr>
          <w:rFonts w:ascii="Arial" w:hAnsi="Arial" w:cs="Arial"/>
        </w:rPr>
        <w:t xml:space="preserve">Об утверждении ключевых показателей и их целевых значений, индикативных показателей муниципального контроля в сфере благоустройства </w:t>
      </w:r>
      <w:r w:rsidRPr="005814FF">
        <w:rPr>
          <w:rFonts w:ascii="Arial" w:hAnsi="Arial" w:cs="Arial"/>
          <w:bCs/>
          <w:color w:val="000000"/>
        </w:rPr>
        <w:t>на территории Ярцевского сельсовета Енисейского района Красноярского края</w:t>
      </w:r>
    </w:p>
    <w:p w:rsidR="005814FF" w:rsidRPr="005814FF" w:rsidRDefault="005814FF" w:rsidP="0004056E">
      <w:pPr>
        <w:ind w:firstLine="709"/>
        <w:jc w:val="both"/>
        <w:rPr>
          <w:rFonts w:ascii="Arial" w:hAnsi="Arial" w:cs="Arial"/>
          <w:color w:val="3C3C3C"/>
        </w:rPr>
      </w:pPr>
    </w:p>
    <w:p w:rsidR="005814FF" w:rsidRPr="005814FF" w:rsidRDefault="005814FF" w:rsidP="0004056E">
      <w:pPr>
        <w:ind w:firstLine="709"/>
        <w:jc w:val="both"/>
        <w:rPr>
          <w:rFonts w:ascii="Arial" w:hAnsi="Arial" w:cs="Arial"/>
          <w:bCs/>
          <w:color w:val="000000"/>
        </w:rPr>
      </w:pPr>
      <w:proofErr w:type="gramStart"/>
      <w:r w:rsidRPr="00134003">
        <w:rPr>
          <w:rFonts w:ascii="Arial" w:hAnsi="Arial" w:cs="Arial"/>
        </w:rPr>
        <w:t>В соответствии с Федеральными законами от 06.10.2003 № 131-ФЗ «Об общих принципах организации местного самоуправления в Российской Федерации», ст. 30 Федерального закона от 31.07.2020 № 248-ФЗ «О государственном контроле (надзоре) и муниципальном контроле в Российской Федерации», руководствуясь Уставом Ярцевского сельсовета</w:t>
      </w:r>
      <w:r w:rsidRPr="005814FF">
        <w:rPr>
          <w:rFonts w:ascii="Arial" w:hAnsi="Arial" w:cs="Arial"/>
          <w:color w:val="3C3C3C"/>
        </w:rPr>
        <w:t xml:space="preserve">, </w:t>
      </w:r>
      <w:r w:rsidRPr="005814FF">
        <w:rPr>
          <w:rFonts w:ascii="Arial" w:hAnsi="Arial" w:cs="Arial"/>
          <w:bCs/>
          <w:color w:val="000000"/>
        </w:rPr>
        <w:t>Положением о муниципальном контроле в сфере благоустройства на территории Ярцевского сельсовета Енисейского района Красноярского края, утвержденном Решением Ярцевского сельского Совета депутатов от</w:t>
      </w:r>
      <w:proofErr w:type="gramEnd"/>
      <w:r w:rsidRPr="005814FF">
        <w:rPr>
          <w:rFonts w:ascii="Arial" w:hAnsi="Arial" w:cs="Arial"/>
          <w:bCs/>
          <w:color w:val="000000"/>
        </w:rPr>
        <w:t xml:space="preserve"> 01.11.2021 № 39-77р, Ярцевский сельский Совет депутатов РЕШИЛ:</w:t>
      </w:r>
    </w:p>
    <w:p w:rsidR="005814FF" w:rsidRPr="005814FF" w:rsidRDefault="0004056E" w:rsidP="0004056E">
      <w:pPr>
        <w:ind w:firstLine="709"/>
        <w:contextualSpacing/>
        <w:jc w:val="both"/>
        <w:rPr>
          <w:rFonts w:ascii="Arial" w:hAnsi="Arial" w:cs="Arial"/>
          <w:bCs/>
          <w:color w:val="000000"/>
        </w:rPr>
      </w:pPr>
      <w:r>
        <w:rPr>
          <w:rFonts w:ascii="Arial" w:hAnsi="Arial" w:cs="Arial"/>
        </w:rPr>
        <w:t xml:space="preserve">1. </w:t>
      </w:r>
      <w:r w:rsidR="005814FF" w:rsidRPr="005814FF">
        <w:rPr>
          <w:rFonts w:ascii="Arial" w:hAnsi="Arial" w:cs="Arial"/>
        </w:rPr>
        <w:t>Утвердить ключевые показатели и их целевые значения, индикативные показатели по муниципальному контролю в сфере благоустройства</w:t>
      </w:r>
      <w:r w:rsidR="005814FF" w:rsidRPr="005814FF">
        <w:rPr>
          <w:rFonts w:ascii="Arial" w:hAnsi="Arial" w:cs="Arial"/>
          <w:bCs/>
          <w:color w:val="000000"/>
        </w:rPr>
        <w:t xml:space="preserve"> на территории Ярцевского сельсовета Енисейского района Красноярского края, согласно приложению № 1.</w:t>
      </w:r>
    </w:p>
    <w:p w:rsidR="005814FF" w:rsidRPr="005814FF" w:rsidRDefault="0004056E" w:rsidP="0004056E">
      <w:pPr>
        <w:ind w:firstLine="709"/>
        <w:contextualSpacing/>
        <w:jc w:val="both"/>
        <w:rPr>
          <w:rFonts w:ascii="Arial" w:hAnsi="Arial" w:cs="Arial"/>
          <w:bCs/>
          <w:color w:val="000000"/>
        </w:rPr>
      </w:pPr>
      <w:r>
        <w:rPr>
          <w:rFonts w:ascii="Arial" w:hAnsi="Arial" w:cs="Arial"/>
          <w:bCs/>
          <w:color w:val="000000"/>
        </w:rPr>
        <w:t xml:space="preserve">2. </w:t>
      </w:r>
      <w:r w:rsidR="005814FF" w:rsidRPr="005814FF">
        <w:rPr>
          <w:rFonts w:ascii="Arial" w:hAnsi="Arial" w:cs="Arial"/>
          <w:bCs/>
          <w:color w:val="000000"/>
        </w:rPr>
        <w:t>Утвердить индикаторы риска нарушения обязательных требований, используемых для определения необходимости проведения внеплановых проверок, при осуществлении администрацией Ярцевского сельсовета контроля в сфере благоустройства, согласно приложению № 2.</w:t>
      </w:r>
    </w:p>
    <w:p w:rsidR="005814FF" w:rsidRPr="005814FF" w:rsidRDefault="005814FF" w:rsidP="0004056E">
      <w:pPr>
        <w:ind w:firstLine="709"/>
        <w:jc w:val="both"/>
        <w:rPr>
          <w:rFonts w:ascii="Arial" w:hAnsi="Arial" w:cs="Arial"/>
        </w:rPr>
      </w:pPr>
      <w:r w:rsidRPr="005814FF">
        <w:rPr>
          <w:rFonts w:ascii="Arial" w:hAnsi="Arial" w:cs="Arial"/>
        </w:rPr>
        <w:t xml:space="preserve">3. </w:t>
      </w:r>
      <w:proofErr w:type="gramStart"/>
      <w:r w:rsidRPr="005814FF">
        <w:rPr>
          <w:rFonts w:ascii="Arial" w:hAnsi="Arial" w:cs="Arial"/>
        </w:rPr>
        <w:t>Контроль за</w:t>
      </w:r>
      <w:proofErr w:type="gramEnd"/>
      <w:r w:rsidRPr="005814FF">
        <w:rPr>
          <w:rFonts w:ascii="Arial" w:hAnsi="Arial" w:cs="Arial"/>
        </w:rPr>
        <w:t xml:space="preserve"> исполнением настоящего решения возложить на главу сельсовета (Тихонова Р.А.)</w:t>
      </w:r>
    </w:p>
    <w:p w:rsidR="005814FF" w:rsidRPr="005814FF" w:rsidRDefault="0004056E" w:rsidP="0004056E">
      <w:pPr>
        <w:ind w:firstLine="709"/>
        <w:jc w:val="both"/>
        <w:rPr>
          <w:rFonts w:ascii="Arial" w:hAnsi="Arial" w:cs="Arial"/>
          <w:bCs/>
          <w:kern w:val="28"/>
        </w:rPr>
      </w:pPr>
      <w:r>
        <w:rPr>
          <w:rFonts w:ascii="Arial" w:hAnsi="Arial" w:cs="Arial"/>
          <w:color w:val="000000"/>
        </w:rPr>
        <w:t>4</w:t>
      </w:r>
      <w:r w:rsidR="005814FF" w:rsidRPr="005814FF">
        <w:rPr>
          <w:rFonts w:ascii="Arial" w:hAnsi="Arial" w:cs="Arial"/>
          <w:color w:val="000000"/>
        </w:rPr>
        <w:t xml:space="preserve">. Настоящее </w:t>
      </w:r>
      <w:r w:rsidR="005814FF" w:rsidRPr="005814FF">
        <w:rPr>
          <w:rFonts w:ascii="Arial" w:hAnsi="Arial" w:cs="Arial"/>
        </w:rPr>
        <w:t>Решение вступает в силу после его официального опубликования в печатн</w:t>
      </w:r>
      <w:r w:rsidR="00134003">
        <w:rPr>
          <w:rFonts w:ascii="Arial" w:hAnsi="Arial" w:cs="Arial"/>
        </w:rPr>
        <w:t>ом издании "Ярцевский Вестник".</w:t>
      </w:r>
    </w:p>
    <w:p w:rsidR="005814FF" w:rsidRDefault="005814FF" w:rsidP="0004056E">
      <w:pPr>
        <w:ind w:firstLine="709"/>
        <w:jc w:val="both"/>
        <w:rPr>
          <w:rFonts w:ascii="Arial" w:hAnsi="Arial" w:cs="Arial"/>
        </w:rPr>
      </w:pPr>
    </w:p>
    <w:p w:rsidR="0004056E" w:rsidRPr="005814FF" w:rsidRDefault="0004056E" w:rsidP="0004056E">
      <w:pPr>
        <w:ind w:firstLine="709"/>
        <w:jc w:val="both"/>
        <w:rPr>
          <w:rFonts w:ascii="Arial" w:hAnsi="Arial" w:cs="Arial"/>
        </w:rPr>
      </w:pPr>
    </w:p>
    <w:p w:rsidR="005814FF" w:rsidRPr="005814FF" w:rsidRDefault="005814FF" w:rsidP="0004056E">
      <w:pPr>
        <w:rPr>
          <w:rFonts w:ascii="Arial" w:hAnsi="Arial" w:cs="Arial"/>
        </w:rPr>
      </w:pPr>
      <w:r w:rsidRPr="005814FF">
        <w:rPr>
          <w:rFonts w:ascii="Arial" w:hAnsi="Arial" w:cs="Arial"/>
        </w:rPr>
        <w:t xml:space="preserve">Председатель Совета депутатов                      </w:t>
      </w:r>
      <w:r w:rsidR="0004056E">
        <w:rPr>
          <w:rFonts w:ascii="Arial" w:hAnsi="Arial" w:cs="Arial"/>
        </w:rPr>
        <w:t xml:space="preserve">                             </w:t>
      </w:r>
      <w:r w:rsidRPr="005814FF">
        <w:rPr>
          <w:rFonts w:ascii="Arial" w:hAnsi="Arial" w:cs="Arial"/>
        </w:rPr>
        <w:t xml:space="preserve"> Е.А. Гельрот</w:t>
      </w:r>
    </w:p>
    <w:p w:rsidR="005814FF" w:rsidRPr="005814FF" w:rsidRDefault="005814FF" w:rsidP="0004056E">
      <w:pPr>
        <w:ind w:firstLine="709"/>
        <w:rPr>
          <w:rFonts w:ascii="Arial" w:hAnsi="Arial" w:cs="Arial"/>
        </w:rPr>
      </w:pPr>
    </w:p>
    <w:p w:rsidR="005814FF" w:rsidRPr="005814FF" w:rsidRDefault="005814FF" w:rsidP="0004056E">
      <w:pPr>
        <w:rPr>
          <w:rFonts w:ascii="Arial" w:hAnsi="Arial" w:cs="Arial"/>
          <w:b/>
          <w:color w:val="000000"/>
        </w:rPr>
      </w:pPr>
      <w:r w:rsidRPr="005814FF">
        <w:rPr>
          <w:rFonts w:ascii="Arial" w:hAnsi="Arial" w:cs="Arial"/>
        </w:rPr>
        <w:t>Глава Ярцевского сельсовета                                                         Р.А. Тихонова</w:t>
      </w:r>
    </w:p>
    <w:p w:rsidR="005814FF" w:rsidRPr="005814FF" w:rsidRDefault="005814FF" w:rsidP="0004056E">
      <w:pPr>
        <w:spacing w:line="240" w:lineRule="exact"/>
        <w:ind w:firstLine="709"/>
        <w:rPr>
          <w:rFonts w:ascii="Arial" w:hAnsi="Arial" w:cs="Arial"/>
          <w:b/>
          <w:color w:val="000000"/>
        </w:rPr>
      </w:pPr>
    </w:p>
    <w:p w:rsidR="005814FF" w:rsidRDefault="005814FF" w:rsidP="0004056E">
      <w:pPr>
        <w:spacing w:line="240" w:lineRule="exact"/>
        <w:ind w:firstLine="709"/>
        <w:rPr>
          <w:rFonts w:ascii="Arial" w:hAnsi="Arial" w:cs="Arial"/>
          <w:b/>
          <w:color w:val="000000"/>
        </w:rPr>
      </w:pPr>
    </w:p>
    <w:p w:rsidR="0004056E" w:rsidRDefault="0004056E" w:rsidP="0004056E">
      <w:pPr>
        <w:spacing w:line="240" w:lineRule="exact"/>
        <w:ind w:firstLine="709"/>
        <w:rPr>
          <w:rFonts w:ascii="Arial" w:hAnsi="Arial" w:cs="Arial"/>
          <w:b/>
          <w:color w:val="000000"/>
        </w:rPr>
      </w:pPr>
    </w:p>
    <w:p w:rsidR="0004056E" w:rsidRDefault="0004056E" w:rsidP="0004056E">
      <w:pPr>
        <w:spacing w:line="240" w:lineRule="exact"/>
        <w:ind w:firstLine="709"/>
        <w:rPr>
          <w:rFonts w:ascii="Arial" w:hAnsi="Arial" w:cs="Arial"/>
          <w:b/>
          <w:color w:val="000000"/>
        </w:rPr>
      </w:pPr>
    </w:p>
    <w:p w:rsidR="0004056E" w:rsidRDefault="0004056E" w:rsidP="0004056E">
      <w:pPr>
        <w:spacing w:line="240" w:lineRule="exact"/>
        <w:ind w:firstLine="709"/>
        <w:rPr>
          <w:rFonts w:ascii="Arial" w:hAnsi="Arial" w:cs="Arial"/>
          <w:b/>
          <w:color w:val="000000"/>
        </w:rPr>
      </w:pPr>
    </w:p>
    <w:p w:rsidR="0004056E" w:rsidRDefault="0004056E" w:rsidP="0004056E">
      <w:pPr>
        <w:spacing w:line="240" w:lineRule="exact"/>
        <w:ind w:firstLine="709"/>
        <w:rPr>
          <w:rFonts w:ascii="Arial" w:hAnsi="Arial" w:cs="Arial"/>
          <w:b/>
          <w:color w:val="000000"/>
        </w:rPr>
      </w:pPr>
    </w:p>
    <w:p w:rsidR="0004056E" w:rsidRDefault="0004056E" w:rsidP="0004056E">
      <w:pPr>
        <w:spacing w:line="240" w:lineRule="exact"/>
        <w:ind w:firstLine="709"/>
        <w:rPr>
          <w:rFonts w:ascii="Arial" w:hAnsi="Arial" w:cs="Arial"/>
          <w:b/>
          <w:color w:val="000000"/>
        </w:rPr>
      </w:pPr>
    </w:p>
    <w:p w:rsidR="0004056E" w:rsidRDefault="0004056E" w:rsidP="0004056E">
      <w:pPr>
        <w:spacing w:line="240" w:lineRule="exact"/>
        <w:ind w:firstLine="709"/>
        <w:rPr>
          <w:rFonts w:ascii="Arial" w:hAnsi="Arial" w:cs="Arial"/>
          <w:b/>
          <w:color w:val="000000"/>
        </w:rPr>
      </w:pPr>
    </w:p>
    <w:p w:rsidR="0004056E" w:rsidRDefault="0004056E" w:rsidP="0004056E">
      <w:pPr>
        <w:spacing w:line="240" w:lineRule="exact"/>
        <w:ind w:firstLine="709"/>
        <w:rPr>
          <w:rFonts w:ascii="Arial" w:hAnsi="Arial" w:cs="Arial"/>
          <w:b/>
          <w:color w:val="000000"/>
        </w:rPr>
      </w:pPr>
    </w:p>
    <w:p w:rsidR="0004056E" w:rsidRDefault="0004056E" w:rsidP="0004056E">
      <w:pPr>
        <w:spacing w:line="240" w:lineRule="exact"/>
        <w:ind w:firstLine="709"/>
        <w:rPr>
          <w:rFonts w:ascii="Arial" w:hAnsi="Arial" w:cs="Arial"/>
          <w:b/>
          <w:color w:val="000000"/>
        </w:rPr>
      </w:pPr>
    </w:p>
    <w:p w:rsidR="0004056E" w:rsidRDefault="0004056E" w:rsidP="0004056E">
      <w:pPr>
        <w:spacing w:line="240" w:lineRule="exact"/>
        <w:ind w:firstLine="709"/>
        <w:rPr>
          <w:rFonts w:ascii="Arial" w:hAnsi="Arial" w:cs="Arial"/>
          <w:b/>
          <w:color w:val="000000"/>
        </w:rPr>
      </w:pPr>
    </w:p>
    <w:p w:rsidR="0004056E" w:rsidRDefault="0004056E" w:rsidP="0004056E">
      <w:pPr>
        <w:spacing w:line="240" w:lineRule="exact"/>
        <w:ind w:firstLine="709"/>
        <w:rPr>
          <w:rFonts w:ascii="Arial" w:hAnsi="Arial" w:cs="Arial"/>
          <w:b/>
          <w:color w:val="000000"/>
        </w:rPr>
      </w:pPr>
    </w:p>
    <w:p w:rsidR="0004056E" w:rsidRDefault="0004056E" w:rsidP="0004056E">
      <w:pPr>
        <w:spacing w:line="240" w:lineRule="exact"/>
        <w:ind w:firstLine="709"/>
        <w:rPr>
          <w:rFonts w:ascii="Arial" w:hAnsi="Arial" w:cs="Arial"/>
          <w:b/>
          <w:color w:val="000000"/>
        </w:rPr>
      </w:pPr>
    </w:p>
    <w:p w:rsidR="00134003" w:rsidRPr="005814FF" w:rsidRDefault="00134003" w:rsidP="0004056E">
      <w:pPr>
        <w:spacing w:line="240" w:lineRule="exact"/>
        <w:ind w:firstLine="709"/>
        <w:rPr>
          <w:rFonts w:ascii="Arial" w:hAnsi="Arial" w:cs="Arial"/>
          <w:b/>
          <w:color w:val="000000"/>
        </w:rPr>
      </w:pPr>
    </w:p>
    <w:p w:rsidR="005814FF" w:rsidRPr="005814FF" w:rsidRDefault="005814FF" w:rsidP="00134003">
      <w:pPr>
        <w:ind w:firstLine="709"/>
        <w:jc w:val="right"/>
        <w:rPr>
          <w:rFonts w:ascii="Arial" w:hAnsi="Arial" w:cs="Arial"/>
        </w:rPr>
      </w:pPr>
      <w:r w:rsidRPr="005814FF">
        <w:rPr>
          <w:rFonts w:ascii="Arial" w:hAnsi="Arial" w:cs="Arial"/>
        </w:rPr>
        <w:lastRenderedPageBreak/>
        <w:t xml:space="preserve">Приложение №1 </w:t>
      </w:r>
    </w:p>
    <w:p w:rsidR="005814FF" w:rsidRPr="005814FF" w:rsidRDefault="005814FF" w:rsidP="00134003">
      <w:pPr>
        <w:ind w:firstLine="709"/>
        <w:jc w:val="right"/>
        <w:rPr>
          <w:rFonts w:ascii="Arial" w:hAnsi="Arial" w:cs="Arial"/>
        </w:rPr>
      </w:pPr>
      <w:r w:rsidRPr="005814FF">
        <w:rPr>
          <w:rFonts w:ascii="Arial" w:hAnsi="Arial" w:cs="Arial"/>
        </w:rPr>
        <w:t>к решению Совета депутатов</w:t>
      </w:r>
    </w:p>
    <w:p w:rsidR="0004056E" w:rsidRDefault="00134003" w:rsidP="00134003">
      <w:pPr>
        <w:ind w:firstLine="709"/>
        <w:jc w:val="right"/>
        <w:rPr>
          <w:rFonts w:ascii="Arial" w:hAnsi="Arial" w:cs="Arial"/>
          <w:bCs/>
        </w:rPr>
      </w:pPr>
      <w:r>
        <w:rPr>
          <w:rFonts w:ascii="Arial" w:hAnsi="Arial" w:cs="Arial"/>
          <w:bCs/>
        </w:rPr>
        <w:t>от 07.06.2022 № 50-111р</w:t>
      </w:r>
    </w:p>
    <w:p w:rsidR="0004056E" w:rsidRDefault="0004056E" w:rsidP="0004056E">
      <w:pPr>
        <w:ind w:firstLine="709"/>
        <w:jc w:val="center"/>
        <w:rPr>
          <w:rFonts w:ascii="Arial" w:eastAsia="Calibri" w:hAnsi="Arial" w:cs="Arial"/>
        </w:rPr>
      </w:pPr>
    </w:p>
    <w:p w:rsidR="0004056E" w:rsidRDefault="0004056E" w:rsidP="0004056E">
      <w:pPr>
        <w:ind w:firstLine="709"/>
        <w:jc w:val="center"/>
        <w:rPr>
          <w:rFonts w:ascii="Arial" w:eastAsia="Calibri" w:hAnsi="Arial" w:cs="Arial"/>
        </w:rPr>
      </w:pPr>
    </w:p>
    <w:p w:rsidR="005814FF" w:rsidRPr="005814FF" w:rsidRDefault="005814FF" w:rsidP="0004056E">
      <w:pPr>
        <w:ind w:firstLine="709"/>
        <w:jc w:val="center"/>
        <w:rPr>
          <w:rFonts w:ascii="Arial" w:hAnsi="Arial" w:cs="Arial"/>
          <w:bCs/>
        </w:rPr>
      </w:pPr>
      <w:r w:rsidRPr="005814FF">
        <w:rPr>
          <w:rFonts w:ascii="Arial" w:eastAsia="Calibri" w:hAnsi="Arial" w:cs="Arial"/>
        </w:rPr>
        <w:t>Ключевые показатели и их целевые значения, индикативные показатели по муниципальному контролю в сфере благоустройства на территории Ярцевского сельсовета</w:t>
      </w:r>
    </w:p>
    <w:p w:rsidR="005814FF" w:rsidRPr="005814FF" w:rsidRDefault="005814FF" w:rsidP="0004056E">
      <w:pPr>
        <w:suppressAutoHyphens/>
        <w:ind w:firstLine="709"/>
        <w:jc w:val="both"/>
        <w:rPr>
          <w:rFonts w:ascii="Arial" w:eastAsia="Calibri" w:hAnsi="Arial" w:cs="Arial"/>
        </w:rPr>
      </w:pPr>
    </w:p>
    <w:p w:rsidR="005814FF" w:rsidRPr="005814FF" w:rsidRDefault="005814FF" w:rsidP="0004056E">
      <w:pPr>
        <w:suppressAutoHyphens/>
        <w:ind w:firstLine="709"/>
        <w:jc w:val="both"/>
        <w:rPr>
          <w:rFonts w:ascii="Arial" w:eastAsia="Calibri" w:hAnsi="Arial" w:cs="Arial"/>
        </w:rPr>
      </w:pPr>
      <w:r w:rsidRPr="005814FF">
        <w:rPr>
          <w:rFonts w:ascii="Arial" w:eastAsia="Calibri" w:hAnsi="Arial" w:cs="Arial"/>
        </w:rPr>
        <w:t>1. Ключевые показатели по муниципальному контролю в сфере благоустройства на территории Ярцевского сельсовета и их целевые значения:</w:t>
      </w:r>
    </w:p>
    <w:p w:rsidR="005814FF" w:rsidRPr="005814FF" w:rsidRDefault="005814FF" w:rsidP="0004056E">
      <w:pPr>
        <w:suppressAutoHyphens/>
        <w:ind w:firstLine="709"/>
        <w:jc w:val="both"/>
        <w:rPr>
          <w:rFonts w:ascii="Arial" w:eastAsia="Calibri" w:hAnsi="Arial" w:cs="Arial"/>
        </w:rPr>
      </w:pPr>
      <w:r w:rsidRPr="005814FF">
        <w:rPr>
          <w:rFonts w:ascii="Arial" w:eastAsia="Calibri" w:hAnsi="Arial" w:cs="Arial"/>
        </w:rPr>
        <w:t>Ключевые показатели. Целевые значения</w:t>
      </w:r>
      <w:proofErr w:type="gramStart"/>
      <w:r w:rsidRPr="005814FF">
        <w:rPr>
          <w:rFonts w:ascii="Arial" w:eastAsia="Calibri" w:hAnsi="Arial" w:cs="Arial"/>
        </w:rPr>
        <w:t xml:space="preserve"> (%).</w:t>
      </w:r>
      <w:proofErr w:type="gramEnd"/>
    </w:p>
    <w:p w:rsidR="005814FF" w:rsidRPr="005814FF" w:rsidRDefault="005814FF" w:rsidP="0004056E">
      <w:pPr>
        <w:suppressAutoHyphens/>
        <w:ind w:firstLine="709"/>
        <w:jc w:val="both"/>
        <w:rPr>
          <w:rFonts w:ascii="Arial" w:eastAsia="Calibri" w:hAnsi="Arial" w:cs="Arial"/>
        </w:rPr>
      </w:pPr>
      <w:r w:rsidRPr="005814FF">
        <w:rPr>
          <w:rFonts w:ascii="Arial" w:eastAsia="Calibri" w:hAnsi="Arial" w:cs="Arial"/>
        </w:rPr>
        <w:t>Отношение вреда, причиненного объектам благоустройства, находящимся на территории Ярцевского сельсовета вследствие нарушений законодательства в сфере благоустройства, совершенных контролируемыми лицами, к общему объему охраняемых з</w:t>
      </w:r>
      <w:r w:rsidR="00134003">
        <w:rPr>
          <w:rFonts w:ascii="Arial" w:eastAsia="Calibri" w:hAnsi="Arial" w:cs="Arial"/>
        </w:rPr>
        <w:t xml:space="preserve">аконом ценностей на территории </w:t>
      </w:r>
      <w:r w:rsidRPr="005814FF">
        <w:rPr>
          <w:rFonts w:ascii="Arial" w:eastAsia="Calibri" w:hAnsi="Arial" w:cs="Arial"/>
        </w:rPr>
        <w:t xml:space="preserve">Ярцевского </w:t>
      </w:r>
      <w:r w:rsidR="0004056E">
        <w:rPr>
          <w:rFonts w:ascii="Arial" w:eastAsia="Calibri" w:hAnsi="Arial" w:cs="Arial"/>
        </w:rPr>
        <w:t>сельсовета.</w:t>
      </w:r>
    </w:p>
    <w:p w:rsidR="005814FF" w:rsidRPr="005814FF" w:rsidRDefault="005814FF" w:rsidP="0004056E">
      <w:pPr>
        <w:suppressAutoHyphens/>
        <w:ind w:firstLine="709"/>
        <w:jc w:val="both"/>
        <w:rPr>
          <w:rFonts w:ascii="Arial" w:eastAsia="Calibri" w:hAnsi="Arial" w:cs="Arial"/>
        </w:rPr>
      </w:pPr>
      <w:r w:rsidRPr="005814FF">
        <w:rPr>
          <w:rFonts w:ascii="Arial" w:eastAsia="Calibri" w:hAnsi="Arial" w:cs="Arial"/>
        </w:rPr>
        <w:t>Ключевой показатель рассчитывается по формуле:</w:t>
      </w:r>
    </w:p>
    <w:p w:rsidR="005814FF" w:rsidRPr="005814FF" w:rsidRDefault="005814FF" w:rsidP="0004056E">
      <w:pPr>
        <w:suppressAutoHyphens/>
        <w:ind w:firstLine="709"/>
        <w:jc w:val="both"/>
        <w:rPr>
          <w:rFonts w:ascii="Arial" w:eastAsia="Calibri" w:hAnsi="Arial" w:cs="Arial"/>
        </w:rPr>
      </w:pPr>
      <w:proofErr w:type="gramStart"/>
      <w:r w:rsidRPr="005814FF">
        <w:rPr>
          <w:rFonts w:ascii="Arial" w:eastAsia="Calibri" w:hAnsi="Arial" w:cs="Arial"/>
        </w:rPr>
        <w:t>КП = (</w:t>
      </w:r>
      <w:proofErr w:type="spellStart"/>
      <w:r w:rsidRPr="005814FF">
        <w:rPr>
          <w:rFonts w:ascii="Arial" w:eastAsia="Calibri" w:hAnsi="Arial" w:cs="Arial"/>
        </w:rPr>
        <w:t>Вобщ</w:t>
      </w:r>
      <w:proofErr w:type="spellEnd"/>
      <w:r w:rsidRPr="005814FF">
        <w:rPr>
          <w:rFonts w:ascii="Arial" w:eastAsia="Calibri" w:hAnsi="Arial" w:cs="Arial"/>
        </w:rPr>
        <w:t>.</w:t>
      </w:r>
      <w:proofErr w:type="gramEnd"/>
      <w:r w:rsidRPr="005814FF">
        <w:rPr>
          <w:rFonts w:ascii="Arial" w:eastAsia="Calibri" w:hAnsi="Arial" w:cs="Arial"/>
        </w:rPr>
        <w:t xml:space="preserve"> / </w:t>
      </w:r>
      <w:proofErr w:type="gramStart"/>
      <w:r w:rsidRPr="005814FF">
        <w:rPr>
          <w:rFonts w:ascii="Arial" w:eastAsia="Calibri" w:hAnsi="Arial" w:cs="Arial"/>
        </w:rPr>
        <w:t>ВРП) x 100,</w:t>
      </w:r>
      <w:proofErr w:type="gramEnd"/>
    </w:p>
    <w:p w:rsidR="005814FF" w:rsidRPr="005814FF" w:rsidRDefault="005814FF" w:rsidP="0004056E">
      <w:pPr>
        <w:suppressAutoHyphens/>
        <w:ind w:firstLine="709"/>
        <w:jc w:val="both"/>
        <w:rPr>
          <w:rFonts w:ascii="Arial" w:eastAsia="Calibri" w:hAnsi="Arial" w:cs="Arial"/>
        </w:rPr>
      </w:pPr>
      <w:r w:rsidRPr="005814FF">
        <w:rPr>
          <w:rFonts w:ascii="Arial" w:eastAsia="Calibri" w:hAnsi="Arial" w:cs="Arial"/>
        </w:rPr>
        <w:t>где:</w:t>
      </w:r>
    </w:p>
    <w:p w:rsidR="005814FF" w:rsidRPr="005814FF" w:rsidRDefault="005814FF" w:rsidP="0004056E">
      <w:pPr>
        <w:suppressAutoHyphens/>
        <w:ind w:firstLine="709"/>
        <w:jc w:val="both"/>
        <w:rPr>
          <w:rFonts w:ascii="Arial" w:eastAsia="Calibri" w:hAnsi="Arial" w:cs="Arial"/>
        </w:rPr>
      </w:pPr>
      <w:proofErr w:type="spellStart"/>
      <w:r w:rsidRPr="005814FF">
        <w:rPr>
          <w:rFonts w:ascii="Arial" w:eastAsia="Calibri" w:hAnsi="Arial" w:cs="Arial"/>
        </w:rPr>
        <w:t>Вобщ</w:t>
      </w:r>
      <w:proofErr w:type="spellEnd"/>
      <w:r w:rsidRPr="005814FF">
        <w:rPr>
          <w:rFonts w:ascii="Arial" w:eastAsia="Calibri" w:hAnsi="Arial" w:cs="Arial"/>
        </w:rPr>
        <w:t>. - вред, причиненный объектам благоустройства, находящимся на территории муниципального образования вследствие нарушений законодательства в сфере благоустройства, совершенных контролируемыми лицами (тыс. руб.);</w:t>
      </w:r>
    </w:p>
    <w:p w:rsidR="005814FF" w:rsidRPr="005814FF" w:rsidRDefault="005814FF" w:rsidP="0004056E">
      <w:pPr>
        <w:suppressAutoHyphens/>
        <w:ind w:firstLine="709"/>
        <w:jc w:val="both"/>
        <w:rPr>
          <w:rFonts w:ascii="Arial" w:eastAsia="Calibri" w:hAnsi="Arial" w:cs="Arial"/>
        </w:rPr>
      </w:pPr>
      <w:r w:rsidRPr="005814FF">
        <w:rPr>
          <w:rFonts w:ascii="Arial" w:eastAsia="Calibri" w:hAnsi="Arial" w:cs="Arial"/>
        </w:rPr>
        <w:t>ВРП - объем охраняемых законом ценностей на территории муниципального образования (тыс. руб.).</w:t>
      </w:r>
    </w:p>
    <w:p w:rsidR="005814FF" w:rsidRPr="005814FF" w:rsidRDefault="005814FF" w:rsidP="0004056E">
      <w:pPr>
        <w:suppressAutoHyphens/>
        <w:ind w:firstLine="709"/>
        <w:jc w:val="both"/>
        <w:rPr>
          <w:rFonts w:ascii="Arial" w:eastAsia="Calibri" w:hAnsi="Arial" w:cs="Arial"/>
        </w:rPr>
      </w:pPr>
      <w:r w:rsidRPr="005814FF">
        <w:rPr>
          <w:rFonts w:ascii="Arial" w:eastAsia="Calibri" w:hAnsi="Arial" w:cs="Arial"/>
        </w:rPr>
        <w:t>Отчетным периодом для расчета значения ключевого показателя является календарный год.</w:t>
      </w:r>
    </w:p>
    <w:p w:rsidR="005814FF" w:rsidRPr="005814FF" w:rsidRDefault="005814FF" w:rsidP="0004056E">
      <w:pPr>
        <w:suppressAutoHyphens/>
        <w:ind w:firstLine="709"/>
        <w:jc w:val="both"/>
        <w:rPr>
          <w:rFonts w:ascii="Arial" w:eastAsia="Calibri" w:hAnsi="Arial" w:cs="Arial"/>
        </w:rPr>
      </w:pPr>
      <w:r w:rsidRPr="005814FF">
        <w:rPr>
          <w:rFonts w:ascii="Arial" w:eastAsia="Calibri" w:hAnsi="Arial" w:cs="Arial"/>
        </w:rPr>
        <w:t>Целевое значение ключевого показателя определяется исходя из ежегодного снижения значения ключевого показателя на 1%.</w:t>
      </w:r>
    </w:p>
    <w:p w:rsidR="005814FF" w:rsidRPr="005814FF" w:rsidRDefault="005814FF" w:rsidP="0004056E">
      <w:pPr>
        <w:suppressAutoHyphens/>
        <w:ind w:firstLine="709"/>
        <w:jc w:val="both"/>
        <w:rPr>
          <w:rFonts w:ascii="Arial" w:eastAsia="Calibri" w:hAnsi="Arial" w:cs="Arial"/>
        </w:rPr>
      </w:pPr>
      <w:r w:rsidRPr="005814FF">
        <w:rPr>
          <w:rFonts w:ascii="Arial" w:eastAsia="Calibri" w:hAnsi="Arial" w:cs="Arial"/>
        </w:rPr>
        <w:t>2. Индикативные показатели по муниципальному контролю в сфере благоустройства на территории Ярцевского сельсовета:</w:t>
      </w:r>
    </w:p>
    <w:p w:rsidR="005814FF" w:rsidRPr="005814FF" w:rsidRDefault="005814FF" w:rsidP="0004056E">
      <w:pPr>
        <w:suppressAutoHyphens/>
        <w:ind w:firstLine="709"/>
        <w:jc w:val="both"/>
        <w:rPr>
          <w:rFonts w:ascii="Arial" w:eastAsia="Calibri" w:hAnsi="Arial" w:cs="Arial"/>
        </w:rPr>
      </w:pPr>
      <w:r w:rsidRPr="005814FF">
        <w:rPr>
          <w:rFonts w:ascii="Arial" w:eastAsia="Calibri" w:hAnsi="Arial" w:cs="Arial"/>
        </w:rPr>
        <w:t>1) количество плановых контрольных (надзорных) мероприятий, проведенных за отчетный период;</w:t>
      </w:r>
    </w:p>
    <w:p w:rsidR="005814FF" w:rsidRPr="005814FF" w:rsidRDefault="005814FF" w:rsidP="0004056E">
      <w:pPr>
        <w:suppressAutoHyphens/>
        <w:ind w:firstLine="709"/>
        <w:jc w:val="both"/>
        <w:rPr>
          <w:rFonts w:ascii="Arial" w:eastAsia="Calibri" w:hAnsi="Arial" w:cs="Arial"/>
        </w:rPr>
      </w:pPr>
      <w:r w:rsidRPr="005814FF">
        <w:rPr>
          <w:rFonts w:ascii="Arial" w:eastAsia="Calibri" w:hAnsi="Arial" w:cs="Arial"/>
        </w:rPr>
        <w:t>2) количество внеплановых контрольных (надзорных) мероприятий, проведенных за отчетный период;</w:t>
      </w:r>
    </w:p>
    <w:p w:rsidR="005814FF" w:rsidRPr="005814FF" w:rsidRDefault="005814FF" w:rsidP="0004056E">
      <w:pPr>
        <w:suppressAutoHyphens/>
        <w:ind w:firstLine="709"/>
        <w:jc w:val="both"/>
        <w:rPr>
          <w:rFonts w:ascii="Arial" w:eastAsia="Calibri" w:hAnsi="Arial" w:cs="Arial"/>
        </w:rPr>
      </w:pPr>
      <w:r w:rsidRPr="005814FF">
        <w:rPr>
          <w:rFonts w:ascii="Arial" w:eastAsia="Calibri" w:hAnsi="Arial" w:cs="Arial"/>
        </w:rPr>
        <w:t>3)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5814FF" w:rsidRPr="005814FF" w:rsidRDefault="005814FF" w:rsidP="0004056E">
      <w:pPr>
        <w:suppressAutoHyphens/>
        <w:ind w:firstLine="709"/>
        <w:jc w:val="both"/>
        <w:rPr>
          <w:rFonts w:ascii="Arial" w:eastAsia="Calibri" w:hAnsi="Arial" w:cs="Arial"/>
        </w:rPr>
      </w:pPr>
      <w:r w:rsidRPr="005814FF">
        <w:rPr>
          <w:rFonts w:ascii="Arial" w:eastAsia="Calibri" w:hAnsi="Arial" w:cs="Arial"/>
        </w:rPr>
        <w:t>4) общее количество контрольных (надзорных) мероприятий с взаимодействием, проведенных за отчетный период;</w:t>
      </w:r>
    </w:p>
    <w:p w:rsidR="005814FF" w:rsidRPr="005814FF" w:rsidRDefault="005814FF" w:rsidP="0004056E">
      <w:pPr>
        <w:suppressAutoHyphens/>
        <w:ind w:firstLine="709"/>
        <w:jc w:val="both"/>
        <w:rPr>
          <w:rFonts w:ascii="Arial" w:eastAsia="Calibri" w:hAnsi="Arial" w:cs="Arial"/>
        </w:rPr>
      </w:pPr>
      <w:r w:rsidRPr="005814FF">
        <w:rPr>
          <w:rFonts w:ascii="Arial" w:eastAsia="Calibri" w:hAnsi="Arial" w:cs="Arial"/>
        </w:rPr>
        <w:t>5) количество контрольных (надзорных) мероприятий с взаимодействием по каждому виду КНМ, проведенных за отчетный период;</w:t>
      </w:r>
    </w:p>
    <w:p w:rsidR="005814FF" w:rsidRPr="005814FF" w:rsidRDefault="005814FF" w:rsidP="0004056E">
      <w:pPr>
        <w:suppressAutoHyphens/>
        <w:ind w:firstLine="709"/>
        <w:jc w:val="both"/>
        <w:rPr>
          <w:rFonts w:ascii="Arial" w:eastAsia="Calibri" w:hAnsi="Arial" w:cs="Arial"/>
        </w:rPr>
      </w:pPr>
      <w:r w:rsidRPr="005814FF">
        <w:rPr>
          <w:rFonts w:ascii="Arial" w:eastAsia="Calibri" w:hAnsi="Arial" w:cs="Arial"/>
        </w:rPr>
        <w:t>6) количество контрольных (надзорных) мероприятий, проведенных с использованием средств дистанционного взаимодействия, за отчетный период;</w:t>
      </w:r>
    </w:p>
    <w:p w:rsidR="005814FF" w:rsidRPr="005814FF" w:rsidRDefault="005814FF" w:rsidP="0004056E">
      <w:pPr>
        <w:suppressAutoHyphens/>
        <w:ind w:firstLine="709"/>
        <w:jc w:val="both"/>
        <w:rPr>
          <w:rFonts w:ascii="Arial" w:eastAsia="Calibri" w:hAnsi="Arial" w:cs="Arial"/>
        </w:rPr>
      </w:pPr>
      <w:r w:rsidRPr="005814FF">
        <w:rPr>
          <w:rFonts w:ascii="Arial" w:eastAsia="Calibri" w:hAnsi="Arial" w:cs="Arial"/>
        </w:rPr>
        <w:t>7) количество предостережений о недопустимости нарушения обязательных требований, объявленных за отчетный период;</w:t>
      </w:r>
    </w:p>
    <w:p w:rsidR="005814FF" w:rsidRPr="005814FF" w:rsidRDefault="005814FF" w:rsidP="0004056E">
      <w:pPr>
        <w:suppressAutoHyphens/>
        <w:ind w:firstLine="709"/>
        <w:jc w:val="both"/>
        <w:rPr>
          <w:rFonts w:ascii="Arial" w:eastAsia="Calibri" w:hAnsi="Arial" w:cs="Arial"/>
        </w:rPr>
      </w:pPr>
      <w:r w:rsidRPr="005814FF">
        <w:rPr>
          <w:rFonts w:ascii="Arial" w:eastAsia="Calibri" w:hAnsi="Arial" w:cs="Arial"/>
        </w:rPr>
        <w:t>8) количество контрольных (надзорных) мероприятий, по результатам которых выявлены нарушения обязательных требований, за отчетный период;</w:t>
      </w:r>
    </w:p>
    <w:p w:rsidR="005814FF" w:rsidRPr="005814FF" w:rsidRDefault="005814FF" w:rsidP="0004056E">
      <w:pPr>
        <w:suppressAutoHyphens/>
        <w:ind w:firstLine="709"/>
        <w:jc w:val="both"/>
        <w:rPr>
          <w:rFonts w:ascii="Arial" w:eastAsia="Calibri" w:hAnsi="Arial" w:cs="Arial"/>
        </w:rPr>
      </w:pPr>
      <w:r w:rsidRPr="005814FF">
        <w:rPr>
          <w:rFonts w:ascii="Arial" w:eastAsia="Calibri" w:hAnsi="Arial" w:cs="Arial"/>
        </w:rPr>
        <w:t>9) количество контрольных (надзорных) мероприятий, по итогам которых возбуждены дела об административных правонарушениях, за отчетный период;</w:t>
      </w:r>
    </w:p>
    <w:p w:rsidR="005814FF" w:rsidRPr="005814FF" w:rsidRDefault="005814FF" w:rsidP="0004056E">
      <w:pPr>
        <w:suppressAutoHyphens/>
        <w:ind w:firstLine="709"/>
        <w:jc w:val="both"/>
        <w:rPr>
          <w:rFonts w:ascii="Arial" w:eastAsia="Calibri" w:hAnsi="Arial" w:cs="Arial"/>
        </w:rPr>
      </w:pPr>
      <w:r w:rsidRPr="005814FF">
        <w:rPr>
          <w:rFonts w:ascii="Arial" w:eastAsia="Calibri" w:hAnsi="Arial" w:cs="Arial"/>
        </w:rPr>
        <w:lastRenderedPageBreak/>
        <w:t>10) сумма административных штрафов, наложенных по результатам контрольных (надзорных) мероприятий, за отчетный период;</w:t>
      </w:r>
    </w:p>
    <w:p w:rsidR="005814FF" w:rsidRPr="005814FF" w:rsidRDefault="005814FF" w:rsidP="0004056E">
      <w:pPr>
        <w:suppressAutoHyphens/>
        <w:ind w:firstLine="709"/>
        <w:jc w:val="both"/>
        <w:rPr>
          <w:rFonts w:ascii="Arial" w:eastAsia="Calibri" w:hAnsi="Arial" w:cs="Arial"/>
        </w:rPr>
      </w:pPr>
      <w:r w:rsidRPr="005814FF">
        <w:rPr>
          <w:rFonts w:ascii="Arial" w:eastAsia="Calibri" w:hAnsi="Arial" w:cs="Arial"/>
        </w:rPr>
        <w:t>11) количество направленных в органы прокуратуры заявлений о согласовании проведения контрольных (надзорных) мероприятий, за отчетный период;</w:t>
      </w:r>
    </w:p>
    <w:p w:rsidR="005814FF" w:rsidRPr="005814FF" w:rsidRDefault="005814FF" w:rsidP="0004056E">
      <w:pPr>
        <w:suppressAutoHyphens/>
        <w:ind w:firstLine="709"/>
        <w:jc w:val="both"/>
        <w:rPr>
          <w:rFonts w:ascii="Arial" w:eastAsia="Calibri" w:hAnsi="Arial" w:cs="Arial"/>
        </w:rPr>
      </w:pPr>
      <w:r w:rsidRPr="005814FF">
        <w:rPr>
          <w:rFonts w:ascii="Arial" w:eastAsia="Calibri" w:hAnsi="Arial" w:cs="Arial"/>
        </w:rPr>
        <w:t>12)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5814FF" w:rsidRPr="005814FF" w:rsidRDefault="005814FF" w:rsidP="0004056E">
      <w:pPr>
        <w:suppressAutoHyphens/>
        <w:ind w:firstLine="709"/>
        <w:jc w:val="both"/>
        <w:rPr>
          <w:rFonts w:ascii="Arial" w:eastAsia="Calibri" w:hAnsi="Arial" w:cs="Arial"/>
        </w:rPr>
      </w:pPr>
      <w:r w:rsidRPr="005814FF">
        <w:rPr>
          <w:rFonts w:ascii="Arial" w:eastAsia="Calibri" w:hAnsi="Arial" w:cs="Arial"/>
        </w:rPr>
        <w:t>13) общее количество учтенных объектов контроля на конец отчетного периода;</w:t>
      </w:r>
    </w:p>
    <w:p w:rsidR="005814FF" w:rsidRPr="005814FF" w:rsidRDefault="005814FF" w:rsidP="0004056E">
      <w:pPr>
        <w:suppressAutoHyphens/>
        <w:ind w:firstLine="709"/>
        <w:jc w:val="both"/>
        <w:rPr>
          <w:rFonts w:ascii="Arial" w:eastAsia="Calibri" w:hAnsi="Arial" w:cs="Arial"/>
        </w:rPr>
      </w:pPr>
      <w:r w:rsidRPr="005814FF">
        <w:rPr>
          <w:rFonts w:ascii="Arial" w:eastAsia="Calibri" w:hAnsi="Arial" w:cs="Arial"/>
        </w:rPr>
        <w:t>14) количество учтенных объектов контроля, отнесенных к категориям риска, по каждой из категорий риска, на конец отчетного периода;</w:t>
      </w:r>
    </w:p>
    <w:p w:rsidR="005814FF" w:rsidRPr="005814FF" w:rsidRDefault="005814FF" w:rsidP="0004056E">
      <w:pPr>
        <w:suppressAutoHyphens/>
        <w:ind w:firstLine="709"/>
        <w:jc w:val="both"/>
        <w:rPr>
          <w:rFonts w:ascii="Arial" w:eastAsia="Calibri" w:hAnsi="Arial" w:cs="Arial"/>
        </w:rPr>
      </w:pPr>
      <w:r w:rsidRPr="005814FF">
        <w:rPr>
          <w:rFonts w:ascii="Arial" w:eastAsia="Calibri" w:hAnsi="Arial" w:cs="Arial"/>
        </w:rPr>
        <w:t>15) количество учтенных контролируемых лиц, в отношении которых проведены контрольные (надзорные) мероприятия, за отчетный период;</w:t>
      </w:r>
    </w:p>
    <w:p w:rsidR="005814FF" w:rsidRPr="005814FF" w:rsidRDefault="005814FF" w:rsidP="0004056E">
      <w:pPr>
        <w:suppressAutoHyphens/>
        <w:ind w:firstLine="709"/>
        <w:jc w:val="both"/>
        <w:rPr>
          <w:rFonts w:ascii="Arial" w:eastAsia="Calibri" w:hAnsi="Arial" w:cs="Arial"/>
        </w:rPr>
      </w:pPr>
      <w:r w:rsidRPr="005814FF">
        <w:rPr>
          <w:rFonts w:ascii="Arial" w:eastAsia="Calibri" w:hAnsi="Arial" w:cs="Arial"/>
        </w:rPr>
        <w:t>16) общее количество жалоб, поданных контролируемыми лицами в досудебном порядке за отчетный период;</w:t>
      </w:r>
    </w:p>
    <w:p w:rsidR="005814FF" w:rsidRPr="005814FF" w:rsidRDefault="005814FF" w:rsidP="0004056E">
      <w:pPr>
        <w:suppressAutoHyphens/>
        <w:ind w:firstLine="709"/>
        <w:jc w:val="both"/>
        <w:rPr>
          <w:rFonts w:ascii="Arial" w:eastAsia="Calibri" w:hAnsi="Arial" w:cs="Arial"/>
        </w:rPr>
      </w:pPr>
      <w:r w:rsidRPr="005814FF">
        <w:rPr>
          <w:rFonts w:ascii="Arial" w:eastAsia="Calibri" w:hAnsi="Arial" w:cs="Arial"/>
        </w:rPr>
        <w:t xml:space="preserve">17) количество жалоб, поданных контролируемыми лицами в досудебном порядке, по </w:t>
      </w:r>
      <w:r w:rsidR="00A4076C" w:rsidRPr="005814FF">
        <w:rPr>
          <w:rFonts w:ascii="Arial" w:eastAsia="Calibri" w:hAnsi="Arial" w:cs="Arial"/>
        </w:rPr>
        <w:t>итогам,</w:t>
      </w:r>
      <w:r w:rsidRPr="005814FF">
        <w:rPr>
          <w:rFonts w:ascii="Arial" w:eastAsia="Calibri" w:hAnsi="Arial" w:cs="Arial"/>
        </w:rPr>
        <w:t xml:space="preserve">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5814FF" w:rsidRPr="005814FF" w:rsidRDefault="005814FF" w:rsidP="0004056E">
      <w:pPr>
        <w:suppressAutoHyphens/>
        <w:ind w:firstLine="709"/>
        <w:jc w:val="both"/>
        <w:rPr>
          <w:rFonts w:ascii="Arial" w:eastAsia="Calibri" w:hAnsi="Arial" w:cs="Arial"/>
        </w:rPr>
      </w:pPr>
      <w:r w:rsidRPr="005814FF">
        <w:rPr>
          <w:rFonts w:ascii="Arial" w:eastAsia="Calibri" w:hAnsi="Arial" w:cs="Arial"/>
        </w:rPr>
        <w:t>18)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5814FF" w:rsidRPr="005814FF" w:rsidRDefault="005814FF" w:rsidP="0004056E">
      <w:pPr>
        <w:suppressAutoHyphens/>
        <w:ind w:firstLine="709"/>
        <w:jc w:val="both"/>
        <w:rPr>
          <w:rFonts w:ascii="Arial" w:eastAsia="Calibri" w:hAnsi="Arial" w:cs="Arial"/>
        </w:rPr>
      </w:pPr>
      <w:r w:rsidRPr="005814FF">
        <w:rPr>
          <w:rFonts w:ascii="Arial" w:eastAsia="Calibri" w:hAnsi="Arial" w:cs="Arial"/>
        </w:rPr>
        <w:t>19)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5814FF" w:rsidRPr="005814FF" w:rsidRDefault="005814FF" w:rsidP="0004056E">
      <w:pPr>
        <w:suppressAutoHyphens/>
        <w:ind w:firstLine="709"/>
        <w:jc w:val="both"/>
        <w:rPr>
          <w:rFonts w:ascii="Arial" w:eastAsia="Calibri" w:hAnsi="Arial" w:cs="Arial"/>
        </w:rPr>
      </w:pPr>
      <w:r w:rsidRPr="005814FF">
        <w:rPr>
          <w:rFonts w:ascii="Arial" w:eastAsia="Calibri" w:hAnsi="Arial" w:cs="Arial"/>
        </w:rPr>
        <w:t xml:space="preserve">20)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w:t>
      </w:r>
      <w:r w:rsidR="0004056E" w:rsidRPr="005814FF">
        <w:rPr>
          <w:rFonts w:ascii="Arial" w:eastAsia="Calibri" w:hAnsi="Arial" w:cs="Arial"/>
        </w:rPr>
        <w:t>результаты,</w:t>
      </w:r>
      <w:r w:rsidRPr="005814FF">
        <w:rPr>
          <w:rFonts w:ascii="Arial" w:eastAsia="Calibri" w:hAnsi="Arial" w:cs="Arial"/>
        </w:rPr>
        <w:t xml:space="preserve"> которых были признаны недействительными и (или) отменены, за отчетный период.</w:t>
      </w:r>
    </w:p>
    <w:p w:rsidR="005814FF" w:rsidRPr="005814FF" w:rsidRDefault="005814FF" w:rsidP="0004056E">
      <w:pPr>
        <w:suppressAutoHyphens/>
        <w:ind w:firstLine="709"/>
        <w:jc w:val="both"/>
        <w:rPr>
          <w:rFonts w:ascii="Arial" w:eastAsia="Calibri" w:hAnsi="Arial" w:cs="Arial"/>
        </w:rPr>
      </w:pPr>
    </w:p>
    <w:p w:rsidR="005814FF" w:rsidRPr="005814FF" w:rsidRDefault="005814FF" w:rsidP="0004056E">
      <w:pPr>
        <w:ind w:firstLine="709"/>
        <w:jc w:val="both"/>
        <w:rPr>
          <w:rFonts w:ascii="Arial" w:hAnsi="Arial" w:cs="Arial"/>
          <w:color w:val="3C3C3C"/>
        </w:rPr>
      </w:pPr>
    </w:p>
    <w:p w:rsidR="005814FF" w:rsidRPr="005814FF" w:rsidRDefault="005814FF" w:rsidP="0004056E">
      <w:pPr>
        <w:ind w:firstLine="709"/>
        <w:jc w:val="both"/>
        <w:rPr>
          <w:rFonts w:ascii="Arial" w:hAnsi="Arial" w:cs="Arial"/>
          <w:color w:val="3C3C3C"/>
        </w:rPr>
      </w:pPr>
    </w:p>
    <w:p w:rsidR="0004056E" w:rsidRDefault="0004056E" w:rsidP="0004056E">
      <w:pPr>
        <w:ind w:firstLine="709"/>
        <w:jc w:val="right"/>
        <w:rPr>
          <w:rFonts w:ascii="Arial" w:hAnsi="Arial" w:cs="Arial"/>
        </w:rPr>
      </w:pPr>
    </w:p>
    <w:p w:rsidR="0004056E" w:rsidRDefault="0004056E" w:rsidP="0004056E">
      <w:pPr>
        <w:ind w:firstLine="709"/>
        <w:jc w:val="right"/>
        <w:rPr>
          <w:rFonts w:ascii="Arial" w:hAnsi="Arial" w:cs="Arial"/>
        </w:rPr>
      </w:pPr>
    </w:p>
    <w:p w:rsidR="0004056E" w:rsidRDefault="0004056E" w:rsidP="0004056E">
      <w:pPr>
        <w:ind w:firstLine="709"/>
        <w:jc w:val="right"/>
        <w:rPr>
          <w:rFonts w:ascii="Arial" w:hAnsi="Arial" w:cs="Arial"/>
        </w:rPr>
      </w:pPr>
    </w:p>
    <w:p w:rsidR="0004056E" w:rsidRDefault="0004056E" w:rsidP="0004056E">
      <w:pPr>
        <w:ind w:firstLine="709"/>
        <w:jc w:val="right"/>
        <w:rPr>
          <w:rFonts w:ascii="Arial" w:hAnsi="Arial" w:cs="Arial"/>
        </w:rPr>
      </w:pPr>
    </w:p>
    <w:p w:rsidR="0004056E" w:rsidRDefault="0004056E" w:rsidP="0004056E">
      <w:pPr>
        <w:ind w:firstLine="709"/>
        <w:jc w:val="right"/>
        <w:rPr>
          <w:rFonts w:ascii="Arial" w:hAnsi="Arial" w:cs="Arial"/>
        </w:rPr>
      </w:pPr>
    </w:p>
    <w:p w:rsidR="0004056E" w:rsidRDefault="0004056E" w:rsidP="0004056E">
      <w:pPr>
        <w:ind w:firstLine="709"/>
        <w:jc w:val="right"/>
        <w:rPr>
          <w:rFonts w:ascii="Arial" w:hAnsi="Arial" w:cs="Arial"/>
        </w:rPr>
      </w:pPr>
    </w:p>
    <w:p w:rsidR="0004056E" w:rsidRDefault="0004056E" w:rsidP="0004056E">
      <w:pPr>
        <w:ind w:firstLine="709"/>
        <w:jc w:val="right"/>
        <w:rPr>
          <w:rFonts w:ascii="Arial" w:hAnsi="Arial" w:cs="Arial"/>
        </w:rPr>
      </w:pPr>
    </w:p>
    <w:p w:rsidR="0004056E" w:rsidRDefault="0004056E" w:rsidP="0004056E">
      <w:pPr>
        <w:ind w:firstLine="709"/>
        <w:jc w:val="right"/>
        <w:rPr>
          <w:rFonts w:ascii="Arial" w:hAnsi="Arial" w:cs="Arial"/>
        </w:rPr>
      </w:pPr>
    </w:p>
    <w:p w:rsidR="0004056E" w:rsidRDefault="0004056E" w:rsidP="0004056E">
      <w:pPr>
        <w:ind w:firstLine="709"/>
        <w:jc w:val="right"/>
        <w:rPr>
          <w:rFonts w:ascii="Arial" w:hAnsi="Arial" w:cs="Arial"/>
        </w:rPr>
      </w:pPr>
    </w:p>
    <w:p w:rsidR="0004056E" w:rsidRDefault="0004056E" w:rsidP="0004056E">
      <w:pPr>
        <w:ind w:firstLine="709"/>
        <w:jc w:val="right"/>
        <w:rPr>
          <w:rFonts w:ascii="Arial" w:hAnsi="Arial" w:cs="Arial"/>
        </w:rPr>
      </w:pPr>
    </w:p>
    <w:p w:rsidR="0004056E" w:rsidRDefault="0004056E" w:rsidP="0004056E">
      <w:pPr>
        <w:ind w:firstLine="709"/>
        <w:jc w:val="right"/>
        <w:rPr>
          <w:rFonts w:ascii="Arial" w:hAnsi="Arial" w:cs="Arial"/>
        </w:rPr>
      </w:pPr>
    </w:p>
    <w:p w:rsidR="0004056E" w:rsidRDefault="0004056E" w:rsidP="0004056E">
      <w:pPr>
        <w:ind w:firstLine="709"/>
        <w:jc w:val="right"/>
        <w:rPr>
          <w:rFonts w:ascii="Arial" w:hAnsi="Arial" w:cs="Arial"/>
        </w:rPr>
      </w:pPr>
    </w:p>
    <w:p w:rsidR="0004056E" w:rsidRDefault="0004056E" w:rsidP="0004056E">
      <w:pPr>
        <w:ind w:firstLine="709"/>
        <w:jc w:val="right"/>
        <w:rPr>
          <w:rFonts w:ascii="Arial" w:hAnsi="Arial" w:cs="Arial"/>
        </w:rPr>
      </w:pPr>
    </w:p>
    <w:p w:rsidR="0004056E" w:rsidRDefault="0004056E" w:rsidP="0004056E">
      <w:pPr>
        <w:ind w:firstLine="709"/>
        <w:jc w:val="right"/>
        <w:rPr>
          <w:rFonts w:ascii="Arial" w:hAnsi="Arial" w:cs="Arial"/>
        </w:rPr>
      </w:pPr>
    </w:p>
    <w:p w:rsidR="0004056E" w:rsidRDefault="0004056E" w:rsidP="0004056E">
      <w:pPr>
        <w:ind w:firstLine="709"/>
        <w:jc w:val="right"/>
        <w:rPr>
          <w:rFonts w:ascii="Arial" w:hAnsi="Arial" w:cs="Arial"/>
        </w:rPr>
      </w:pPr>
    </w:p>
    <w:p w:rsidR="0004056E" w:rsidRDefault="0004056E" w:rsidP="0004056E">
      <w:pPr>
        <w:ind w:firstLine="709"/>
        <w:jc w:val="right"/>
        <w:rPr>
          <w:rFonts w:ascii="Arial" w:hAnsi="Arial" w:cs="Arial"/>
        </w:rPr>
      </w:pPr>
    </w:p>
    <w:p w:rsidR="0004056E" w:rsidRDefault="0004056E" w:rsidP="0004056E">
      <w:pPr>
        <w:ind w:firstLine="709"/>
        <w:jc w:val="right"/>
        <w:rPr>
          <w:rFonts w:ascii="Arial" w:hAnsi="Arial" w:cs="Arial"/>
        </w:rPr>
      </w:pPr>
    </w:p>
    <w:p w:rsidR="005814FF" w:rsidRPr="005814FF" w:rsidRDefault="005814FF" w:rsidP="00134003">
      <w:pPr>
        <w:ind w:firstLine="709"/>
        <w:jc w:val="right"/>
        <w:rPr>
          <w:rFonts w:ascii="Arial" w:hAnsi="Arial" w:cs="Arial"/>
        </w:rPr>
      </w:pPr>
      <w:r w:rsidRPr="005814FF">
        <w:rPr>
          <w:rFonts w:ascii="Arial" w:hAnsi="Arial" w:cs="Arial"/>
        </w:rPr>
        <w:lastRenderedPageBreak/>
        <w:t>Приложение № 2</w:t>
      </w:r>
    </w:p>
    <w:p w:rsidR="005814FF" w:rsidRPr="005814FF" w:rsidRDefault="005814FF" w:rsidP="00134003">
      <w:pPr>
        <w:ind w:firstLine="709"/>
        <w:jc w:val="right"/>
        <w:rPr>
          <w:rFonts w:ascii="Arial" w:hAnsi="Arial" w:cs="Arial"/>
        </w:rPr>
      </w:pPr>
      <w:r w:rsidRPr="005814FF">
        <w:rPr>
          <w:rFonts w:ascii="Arial" w:hAnsi="Arial" w:cs="Arial"/>
        </w:rPr>
        <w:t>к решению Совета депутатов</w:t>
      </w:r>
    </w:p>
    <w:p w:rsidR="005814FF" w:rsidRDefault="00134003" w:rsidP="00134003">
      <w:pPr>
        <w:ind w:firstLine="709"/>
        <w:jc w:val="right"/>
        <w:rPr>
          <w:rFonts w:ascii="Arial" w:hAnsi="Arial" w:cs="Arial"/>
        </w:rPr>
      </w:pPr>
      <w:r>
        <w:rPr>
          <w:rFonts w:ascii="Arial" w:hAnsi="Arial" w:cs="Arial"/>
        </w:rPr>
        <w:t>от 07.06.2022</w:t>
      </w:r>
      <w:r w:rsidR="005814FF" w:rsidRPr="005814FF">
        <w:rPr>
          <w:rFonts w:ascii="Arial" w:hAnsi="Arial" w:cs="Arial"/>
        </w:rPr>
        <w:t xml:space="preserve"> № </w:t>
      </w:r>
      <w:r>
        <w:rPr>
          <w:rFonts w:ascii="Arial" w:hAnsi="Arial" w:cs="Arial"/>
        </w:rPr>
        <w:t>50-</w:t>
      </w:r>
      <w:r w:rsidRPr="00134003">
        <w:rPr>
          <w:rFonts w:ascii="Arial" w:hAnsi="Arial" w:cs="Arial"/>
        </w:rPr>
        <w:t>111р</w:t>
      </w:r>
    </w:p>
    <w:p w:rsidR="00134003" w:rsidRPr="005814FF" w:rsidRDefault="00134003" w:rsidP="00134003">
      <w:pPr>
        <w:ind w:firstLine="709"/>
        <w:jc w:val="right"/>
        <w:rPr>
          <w:rFonts w:ascii="Arial" w:hAnsi="Arial" w:cs="Arial"/>
          <w:color w:val="3C3C3C"/>
        </w:rPr>
      </w:pPr>
    </w:p>
    <w:p w:rsidR="00134003" w:rsidRDefault="005814FF" w:rsidP="00134003">
      <w:pPr>
        <w:suppressAutoHyphens/>
        <w:ind w:firstLine="709"/>
        <w:jc w:val="center"/>
        <w:rPr>
          <w:rFonts w:ascii="Arial" w:eastAsia="Calibri" w:hAnsi="Arial" w:cs="Arial"/>
        </w:rPr>
      </w:pPr>
      <w:r w:rsidRPr="005814FF">
        <w:rPr>
          <w:rFonts w:ascii="Arial" w:eastAsia="Calibri" w:hAnsi="Arial" w:cs="Arial"/>
        </w:rPr>
        <w:t xml:space="preserve">Индикаторы риска нарушения обязательных </w:t>
      </w:r>
      <w:r w:rsidR="00134003">
        <w:rPr>
          <w:rFonts w:ascii="Arial" w:eastAsia="Calibri" w:hAnsi="Arial" w:cs="Arial"/>
        </w:rPr>
        <w:t>требований, используемые</w:t>
      </w:r>
    </w:p>
    <w:p w:rsidR="005814FF" w:rsidRPr="005814FF" w:rsidRDefault="005814FF" w:rsidP="00134003">
      <w:pPr>
        <w:suppressAutoHyphens/>
        <w:ind w:firstLine="709"/>
        <w:jc w:val="center"/>
        <w:rPr>
          <w:rFonts w:ascii="Arial" w:eastAsia="Calibri" w:hAnsi="Arial" w:cs="Arial"/>
        </w:rPr>
      </w:pPr>
      <w:r w:rsidRPr="005814FF">
        <w:rPr>
          <w:rFonts w:ascii="Arial" w:eastAsia="Calibri" w:hAnsi="Arial" w:cs="Arial"/>
        </w:rPr>
        <w:t>для определения необходимости пров</w:t>
      </w:r>
      <w:r w:rsidR="00134003">
        <w:rPr>
          <w:rFonts w:ascii="Arial" w:eastAsia="Calibri" w:hAnsi="Arial" w:cs="Arial"/>
        </w:rPr>
        <w:t xml:space="preserve">едения внеплановых проверок при </w:t>
      </w:r>
      <w:r w:rsidRPr="005814FF">
        <w:rPr>
          <w:rFonts w:ascii="Arial" w:eastAsia="Calibri" w:hAnsi="Arial" w:cs="Arial"/>
        </w:rPr>
        <w:t>осуществлении администрацией Ярцевского сельсовета контроля в сфере благоустройства</w:t>
      </w:r>
    </w:p>
    <w:p w:rsidR="005814FF" w:rsidRPr="005814FF" w:rsidRDefault="005814FF" w:rsidP="00134003">
      <w:pPr>
        <w:suppressAutoHyphens/>
        <w:ind w:firstLine="709"/>
        <w:jc w:val="center"/>
        <w:rPr>
          <w:rFonts w:ascii="Arial" w:eastAsia="Calibri" w:hAnsi="Arial" w:cs="Arial"/>
        </w:rPr>
      </w:pPr>
    </w:p>
    <w:p w:rsidR="005814FF" w:rsidRPr="005814FF" w:rsidRDefault="005814FF" w:rsidP="0004056E">
      <w:pPr>
        <w:suppressAutoHyphens/>
        <w:ind w:firstLine="709"/>
        <w:jc w:val="both"/>
        <w:rPr>
          <w:rFonts w:ascii="Arial" w:eastAsia="Calibri" w:hAnsi="Arial" w:cs="Arial"/>
        </w:rPr>
      </w:pPr>
      <w:r w:rsidRPr="005814FF">
        <w:rPr>
          <w:rFonts w:ascii="Arial" w:eastAsia="Calibri" w:hAnsi="Arial" w:cs="Arial"/>
        </w:rPr>
        <w:t>1. Наличие мусора и иных отходов производства и потребления на прилегающей территории или на иных территориях общего пользования.</w:t>
      </w:r>
    </w:p>
    <w:p w:rsidR="005814FF" w:rsidRPr="005814FF" w:rsidRDefault="005814FF" w:rsidP="0004056E">
      <w:pPr>
        <w:suppressAutoHyphens/>
        <w:ind w:firstLine="709"/>
        <w:jc w:val="both"/>
        <w:rPr>
          <w:rFonts w:ascii="Arial" w:eastAsia="Calibri" w:hAnsi="Arial" w:cs="Arial"/>
        </w:rPr>
      </w:pPr>
      <w:r w:rsidRPr="005814FF">
        <w:rPr>
          <w:rFonts w:ascii="Arial" w:eastAsia="Calibri" w:hAnsi="Arial" w:cs="Arial"/>
        </w:rPr>
        <w:t>2. Наличие на прилегающей территории карантинных, ядовитых и сорных растений, порубочных остатков деревьев и кустарников.</w:t>
      </w:r>
    </w:p>
    <w:p w:rsidR="005814FF" w:rsidRPr="005814FF" w:rsidRDefault="005814FF" w:rsidP="0004056E">
      <w:pPr>
        <w:suppressAutoHyphens/>
        <w:ind w:firstLine="709"/>
        <w:jc w:val="both"/>
        <w:rPr>
          <w:rFonts w:ascii="Arial" w:eastAsia="Calibri" w:hAnsi="Arial" w:cs="Arial"/>
        </w:rPr>
      </w:pPr>
      <w:r w:rsidRPr="005814FF">
        <w:rPr>
          <w:rFonts w:ascii="Arial" w:eastAsia="Calibri" w:hAnsi="Arial" w:cs="Arial"/>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5814FF" w:rsidRPr="005814FF" w:rsidRDefault="005814FF" w:rsidP="0004056E">
      <w:pPr>
        <w:suppressAutoHyphens/>
        <w:ind w:firstLine="709"/>
        <w:jc w:val="both"/>
        <w:rPr>
          <w:rFonts w:ascii="Arial" w:eastAsia="Calibri" w:hAnsi="Arial" w:cs="Arial"/>
        </w:rPr>
      </w:pPr>
      <w:r w:rsidRPr="005814FF">
        <w:rPr>
          <w:rFonts w:ascii="Arial" w:eastAsia="Calibri" w:hAnsi="Arial" w:cs="Arial"/>
        </w:rPr>
        <w:t xml:space="preserve">4. Наличие сосулек </w:t>
      </w:r>
      <w:r w:rsidR="000F3DE2">
        <w:rPr>
          <w:rFonts w:ascii="Arial" w:eastAsia="Calibri" w:hAnsi="Arial" w:cs="Arial"/>
        </w:rPr>
        <w:t xml:space="preserve">и снега </w:t>
      </w:r>
      <w:r w:rsidRPr="005814FF">
        <w:rPr>
          <w:rFonts w:ascii="Arial" w:eastAsia="Calibri" w:hAnsi="Arial" w:cs="Arial"/>
        </w:rPr>
        <w:t>на кровлях зданий, сооружений</w:t>
      </w:r>
      <w:r w:rsidR="000F3DE2">
        <w:rPr>
          <w:rFonts w:ascii="Arial" w:eastAsia="Calibri" w:hAnsi="Arial" w:cs="Arial"/>
        </w:rPr>
        <w:t>, объектов жилищного фонда, представляющих угрозу возникновения обвала</w:t>
      </w:r>
      <w:r w:rsidRPr="005814FF">
        <w:rPr>
          <w:rFonts w:ascii="Arial" w:eastAsia="Calibri" w:hAnsi="Arial" w:cs="Arial"/>
        </w:rPr>
        <w:t>.</w:t>
      </w:r>
    </w:p>
    <w:p w:rsidR="005814FF" w:rsidRPr="005814FF" w:rsidRDefault="005814FF" w:rsidP="0004056E">
      <w:pPr>
        <w:suppressAutoHyphens/>
        <w:ind w:firstLine="709"/>
        <w:jc w:val="both"/>
        <w:rPr>
          <w:rFonts w:ascii="Arial" w:eastAsia="Calibri" w:hAnsi="Arial" w:cs="Arial"/>
        </w:rPr>
      </w:pPr>
      <w:r w:rsidRPr="005814FF">
        <w:rPr>
          <w:rFonts w:ascii="Arial" w:eastAsia="Calibri" w:hAnsi="Arial" w:cs="Arial"/>
        </w:rPr>
        <w:t>5.</w:t>
      </w:r>
      <w:r w:rsidR="000F3DE2">
        <w:rPr>
          <w:rFonts w:ascii="Arial" w:eastAsia="Calibri" w:hAnsi="Arial" w:cs="Arial"/>
        </w:rPr>
        <w:t xml:space="preserve"> </w:t>
      </w:r>
      <w:bookmarkStart w:id="4" w:name="_GoBack"/>
      <w:bookmarkEnd w:id="4"/>
      <w:r w:rsidRPr="005814FF">
        <w:rPr>
          <w:rFonts w:ascii="Arial" w:eastAsia="Calibri" w:hAnsi="Arial" w:cs="Arial"/>
        </w:rPr>
        <w:t>Уничтожение или повреждение специальных знаков, надписей, содержащих информацию, необходимую для эксплуатации инженерных сооружений.</w:t>
      </w:r>
    </w:p>
    <w:p w:rsidR="005814FF" w:rsidRPr="005814FF" w:rsidRDefault="005814FF" w:rsidP="0004056E">
      <w:pPr>
        <w:suppressAutoHyphens/>
        <w:ind w:firstLine="709"/>
        <w:jc w:val="both"/>
        <w:rPr>
          <w:rFonts w:ascii="Arial" w:eastAsia="Calibri" w:hAnsi="Arial" w:cs="Arial"/>
        </w:rPr>
      </w:pPr>
      <w:r w:rsidRPr="005814FF">
        <w:rPr>
          <w:rFonts w:ascii="Arial" w:eastAsia="Calibri" w:hAnsi="Arial" w:cs="Arial"/>
        </w:rPr>
        <w:t>6. Осуществление земляных работ без разрешения на их осуществление либо с превышением срока действия такого разрешения.</w:t>
      </w:r>
    </w:p>
    <w:p w:rsidR="005814FF" w:rsidRPr="005814FF" w:rsidRDefault="005814FF" w:rsidP="0004056E">
      <w:pPr>
        <w:suppressAutoHyphens/>
        <w:ind w:firstLine="709"/>
        <w:jc w:val="both"/>
        <w:rPr>
          <w:rFonts w:ascii="Arial" w:eastAsia="Calibri" w:hAnsi="Arial" w:cs="Arial"/>
        </w:rPr>
      </w:pPr>
      <w:r w:rsidRPr="005814FF">
        <w:rPr>
          <w:rFonts w:ascii="Arial" w:eastAsia="Calibri" w:hAnsi="Arial" w:cs="Arial"/>
        </w:rPr>
        <w:t>7.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w:t>
      </w:r>
    </w:p>
    <w:p w:rsidR="005814FF" w:rsidRPr="005814FF" w:rsidRDefault="005814FF" w:rsidP="0004056E">
      <w:pPr>
        <w:suppressAutoHyphens/>
        <w:ind w:firstLine="709"/>
        <w:jc w:val="both"/>
        <w:rPr>
          <w:rFonts w:ascii="Arial" w:eastAsia="Calibri" w:hAnsi="Arial" w:cs="Arial"/>
        </w:rPr>
      </w:pPr>
      <w:r w:rsidRPr="005814FF">
        <w:rPr>
          <w:rFonts w:ascii="Arial" w:eastAsia="Calibri" w:hAnsi="Arial" w:cs="Arial"/>
        </w:rPr>
        <w:t>8.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5814FF" w:rsidRPr="005814FF" w:rsidRDefault="005814FF" w:rsidP="0004056E">
      <w:pPr>
        <w:suppressAutoHyphens/>
        <w:ind w:firstLine="709"/>
        <w:jc w:val="both"/>
        <w:rPr>
          <w:rFonts w:ascii="Arial" w:eastAsia="Calibri" w:hAnsi="Arial" w:cs="Arial"/>
        </w:rPr>
      </w:pPr>
      <w:r w:rsidRPr="005814FF">
        <w:rPr>
          <w:rFonts w:ascii="Arial" w:eastAsia="Calibri" w:hAnsi="Arial" w:cs="Arial"/>
        </w:rPr>
        <w:t>9. Выпас сельскохозяйственных животных и птиц на территориях общего пользования.</w:t>
      </w:r>
    </w:p>
    <w:sectPr w:rsidR="005814FF" w:rsidRPr="005814FF" w:rsidSect="00315FE7">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A24F6"/>
    <w:multiLevelType w:val="hybridMultilevel"/>
    <w:tmpl w:val="6C14A036"/>
    <w:lvl w:ilvl="0" w:tplc="1C684618">
      <w:start w:val="1"/>
      <w:numFmt w:val="decimal"/>
      <w:lvlText w:val="%1."/>
      <w:lvlJc w:val="left"/>
      <w:pPr>
        <w:ind w:left="1218" w:hanging="5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588"/>
    <w:rsid w:val="0004056E"/>
    <w:rsid w:val="000825C3"/>
    <w:rsid w:val="000F3DE2"/>
    <w:rsid w:val="00133471"/>
    <w:rsid w:val="00134003"/>
    <w:rsid w:val="001F731F"/>
    <w:rsid w:val="00201EBF"/>
    <w:rsid w:val="00251B1F"/>
    <w:rsid w:val="00315FE7"/>
    <w:rsid w:val="00346EB1"/>
    <w:rsid w:val="00354C90"/>
    <w:rsid w:val="003A6B1C"/>
    <w:rsid w:val="003B1EE9"/>
    <w:rsid w:val="003D297E"/>
    <w:rsid w:val="003D7588"/>
    <w:rsid w:val="00403955"/>
    <w:rsid w:val="004153C4"/>
    <w:rsid w:val="00427533"/>
    <w:rsid w:val="004E0716"/>
    <w:rsid w:val="005814FF"/>
    <w:rsid w:val="00581983"/>
    <w:rsid w:val="005976BD"/>
    <w:rsid w:val="005B564A"/>
    <w:rsid w:val="005B5BC5"/>
    <w:rsid w:val="00630D5E"/>
    <w:rsid w:val="00654D6E"/>
    <w:rsid w:val="00665913"/>
    <w:rsid w:val="006C2E78"/>
    <w:rsid w:val="007614BA"/>
    <w:rsid w:val="007D1FD2"/>
    <w:rsid w:val="00836ACB"/>
    <w:rsid w:val="00903158"/>
    <w:rsid w:val="00963FC6"/>
    <w:rsid w:val="00A17983"/>
    <w:rsid w:val="00A4076C"/>
    <w:rsid w:val="00A4709D"/>
    <w:rsid w:val="00A7507E"/>
    <w:rsid w:val="00AB5708"/>
    <w:rsid w:val="00C14379"/>
    <w:rsid w:val="00C3528E"/>
    <w:rsid w:val="00D03BB3"/>
    <w:rsid w:val="00D30FD7"/>
    <w:rsid w:val="00D96144"/>
    <w:rsid w:val="00DF7411"/>
    <w:rsid w:val="00E961F3"/>
    <w:rsid w:val="00EE1657"/>
    <w:rsid w:val="00EF4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5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346EB1"/>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3">
    <w:name w:val="List Paragraph"/>
    <w:basedOn w:val="a"/>
    <w:uiPriority w:val="34"/>
    <w:qFormat/>
    <w:rsid w:val="00346EB1"/>
    <w:pPr>
      <w:ind w:left="720"/>
      <w:contextualSpacing/>
    </w:pPr>
    <w:rPr>
      <w:sz w:val="28"/>
      <w:szCs w:val="20"/>
    </w:rPr>
  </w:style>
  <w:style w:type="paragraph" w:styleId="a4">
    <w:name w:val="Balloon Text"/>
    <w:basedOn w:val="a"/>
    <w:link w:val="a5"/>
    <w:uiPriority w:val="99"/>
    <w:semiHidden/>
    <w:unhideWhenUsed/>
    <w:rsid w:val="00630D5E"/>
    <w:rPr>
      <w:rFonts w:ascii="Tahoma" w:hAnsi="Tahoma" w:cs="Tahoma"/>
      <w:sz w:val="16"/>
      <w:szCs w:val="16"/>
    </w:rPr>
  </w:style>
  <w:style w:type="character" w:customStyle="1" w:styleId="a5">
    <w:name w:val="Текст выноски Знак"/>
    <w:basedOn w:val="a0"/>
    <w:link w:val="a4"/>
    <w:uiPriority w:val="99"/>
    <w:semiHidden/>
    <w:rsid w:val="00630D5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5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346EB1"/>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3">
    <w:name w:val="List Paragraph"/>
    <w:basedOn w:val="a"/>
    <w:uiPriority w:val="34"/>
    <w:qFormat/>
    <w:rsid w:val="00346EB1"/>
    <w:pPr>
      <w:ind w:left="720"/>
      <w:contextualSpacing/>
    </w:pPr>
    <w:rPr>
      <w:sz w:val="28"/>
      <w:szCs w:val="20"/>
    </w:rPr>
  </w:style>
  <w:style w:type="paragraph" w:styleId="a4">
    <w:name w:val="Balloon Text"/>
    <w:basedOn w:val="a"/>
    <w:link w:val="a5"/>
    <w:uiPriority w:val="99"/>
    <w:semiHidden/>
    <w:unhideWhenUsed/>
    <w:rsid w:val="00630D5E"/>
    <w:rPr>
      <w:rFonts w:ascii="Tahoma" w:hAnsi="Tahoma" w:cs="Tahoma"/>
      <w:sz w:val="16"/>
      <w:szCs w:val="16"/>
    </w:rPr>
  </w:style>
  <w:style w:type="character" w:customStyle="1" w:styleId="a5">
    <w:name w:val="Текст выноски Знак"/>
    <w:basedOn w:val="a0"/>
    <w:link w:val="a4"/>
    <w:uiPriority w:val="99"/>
    <w:semiHidden/>
    <w:rsid w:val="00630D5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66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F17E6-E3BE-4153-A21B-E1ABEF96E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1218</Words>
  <Characters>6946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user</cp:lastModifiedBy>
  <cp:revision>5</cp:revision>
  <cp:lastPrinted>2022-06-08T07:30:00Z</cp:lastPrinted>
  <dcterms:created xsi:type="dcterms:W3CDTF">2022-05-20T08:00:00Z</dcterms:created>
  <dcterms:modified xsi:type="dcterms:W3CDTF">2022-06-08T07:35:00Z</dcterms:modified>
</cp:coreProperties>
</file>